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F3" w:rsidRDefault="001367F3" w:rsidP="004730C5">
      <w:pPr>
        <w:pStyle w:val="c7e0e3eeebeee2eeea2"/>
        <w:widowControl/>
        <w:shd w:val="clear" w:color="auto" w:fill="FFFFFF"/>
        <w:spacing w:before="0" w:after="0"/>
        <w:jc w:val="center"/>
      </w:pPr>
      <w:bookmarkStart w:id="0" w:name="_GoBack"/>
      <w:bookmarkEnd w:id="0"/>
    </w:p>
    <w:p w:rsidR="001367F3" w:rsidRPr="004730C5" w:rsidRDefault="001367F3" w:rsidP="004730C5">
      <w:pPr>
        <w:pStyle w:val="cef1edeee2edeee9f2e5eaf1f2"/>
        <w:widowControl/>
        <w:shd w:val="clear" w:color="auto" w:fill="FFFFFF"/>
        <w:spacing w:after="0"/>
        <w:jc w:val="center"/>
        <w:rPr>
          <w:rFonts w:ascii="Times New Roman" w:hAnsi="Times New Roman" w:cs="Times New Roman"/>
          <w:color w:val="000000" w:themeColor="text1"/>
        </w:rPr>
      </w:pPr>
      <w:bookmarkStart w:id="1" w:name="__DdeLink__27656_2093719682"/>
      <w:r w:rsidRPr="004730C5">
        <w:rPr>
          <w:rStyle w:val="c2fbe4e5ebe5ede8e5e6e8f0edfbec"/>
          <w:rFonts w:ascii="Times New Roman" w:hAnsi="Times New Roman" w:cs="Times New Roman"/>
          <w:color w:val="000000" w:themeColor="text1"/>
        </w:rPr>
        <w:t>Руководство по соблюдению обязательных требований при осуществлении муниципального контроля</w:t>
      </w:r>
      <w:bookmarkEnd w:id="1"/>
      <w:r w:rsidRPr="004730C5">
        <w:rPr>
          <w:rFonts w:ascii="Times New Roman" w:hAnsi="Times New Roman" w:cs="Times New Roman"/>
          <w:color w:val="000000" w:themeColor="text1"/>
        </w:rPr>
        <w:br/>
      </w:r>
    </w:p>
    <w:p w:rsidR="001367F3" w:rsidRDefault="001367F3" w:rsidP="004730C5">
      <w:pPr>
        <w:pStyle w:val="cef1edeee2edeee9f2e5eaf1f2"/>
        <w:widowControl/>
        <w:shd w:val="clear" w:color="auto" w:fill="FFFFFF"/>
        <w:spacing w:after="0"/>
        <w:jc w:val="both"/>
        <w:rPr>
          <w:rStyle w:val="c2fbe4e5ebe5ede8e5e6e8f0edfbec"/>
          <w:rFonts w:ascii="Times New Roman" w:hAnsi="Times New Roman" w:cs="Times New Roman"/>
          <w:color w:val="000000" w:themeColor="text1"/>
        </w:rPr>
      </w:pPr>
      <w:r w:rsidRPr="004730C5">
        <w:rPr>
          <w:rStyle w:val="c2fbe4e5ebe5ede8e5e6e8f0edfbec"/>
          <w:rFonts w:ascii="Times New Roman" w:hAnsi="Times New Roman" w:cs="Times New Roman"/>
          <w:color w:val="000000" w:themeColor="text1"/>
        </w:rPr>
        <w:t>ПРОВЕДЕНИЕ ПРОВЕРКИ КОНТРОЛИРУЮЩИМ ОРГАНОМ</w:t>
      </w:r>
    </w:p>
    <w:p w:rsidR="004730C5" w:rsidRPr="004730C5" w:rsidRDefault="004730C5" w:rsidP="004730C5">
      <w:pPr>
        <w:pStyle w:val="cef1edeee2edeee9f2e5eaf1f2"/>
        <w:widowControl/>
        <w:shd w:val="clear" w:color="auto" w:fill="FFFFFF"/>
        <w:spacing w:after="0"/>
        <w:jc w:val="both"/>
        <w:rPr>
          <w:rFonts w:ascii="Times New Roman" w:hAnsi="Times New Roman" w:cs="Times New Roman"/>
          <w:color w:val="000000" w:themeColor="text1"/>
        </w:rPr>
      </w:pP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1. Кто и когда может проверить юридическое лицо и индивидуального предпринимателя.</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2. Основания внеплановой проверки.</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3. Уведомление о проверке и документы, предъявляемые «контролером» до начала проведения проверки.</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 xml:space="preserve">4.Применение </w:t>
      </w:r>
      <w:proofErr w:type="spellStart"/>
      <w:proofErr w:type="gramStart"/>
      <w:r w:rsidRPr="004730C5">
        <w:rPr>
          <w:rFonts w:ascii="Times New Roman" w:hAnsi="Times New Roman" w:cs="Times New Roman"/>
          <w:color w:val="000000" w:themeColor="text1"/>
        </w:rPr>
        <w:t>риск-ориентированного</w:t>
      </w:r>
      <w:proofErr w:type="spellEnd"/>
      <w:proofErr w:type="gramEnd"/>
      <w:r w:rsidRPr="004730C5">
        <w:rPr>
          <w:rFonts w:ascii="Times New Roman" w:hAnsi="Times New Roman" w:cs="Times New Roman"/>
          <w:color w:val="000000" w:themeColor="text1"/>
        </w:rPr>
        <w:t xml:space="preserve"> подхода в контрольно-надзорной деятельности.</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5. Проведение контрольной закупки в рамках мероприятий по контролю.</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6. Профилактическая роль контрольно-надзорной деятельности.</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7. Права и обязанности юридического лица и индивидуального предпринимателя.</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 xml:space="preserve">Следует помнить, что положения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 устанавливающие порядок организации и проведения проверок, не применяются: — при проведении </w:t>
      </w:r>
      <w:proofErr w:type="spellStart"/>
      <w:r w:rsidRPr="004730C5">
        <w:rPr>
          <w:rFonts w:ascii="Times New Roman" w:hAnsi="Times New Roman" w:cs="Times New Roman"/>
          <w:color w:val="000000" w:themeColor="text1"/>
        </w:rPr>
        <w:t>оперативно-разыскных</w:t>
      </w:r>
      <w:proofErr w:type="spellEnd"/>
      <w:r w:rsidRPr="004730C5">
        <w:rPr>
          <w:rFonts w:ascii="Times New Roman" w:hAnsi="Times New Roman" w:cs="Times New Roman"/>
          <w:color w:val="000000" w:themeColor="text1"/>
        </w:rPr>
        <w:t xml:space="preserve"> мероприятий, производстве дознания, проведении предварительного следствия; —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 при производстве по делам о нарушении антимонопольного законодательства Российской Федерации; —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 при осуществлении налогового контроля; — при контроле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 при контроле и надзоре за обработкой персональных данных; — и другие исключения, предусмотренные </w:t>
      </w:r>
      <w:proofErr w:type="gramStart"/>
      <w:r w:rsidRPr="004730C5">
        <w:rPr>
          <w:rFonts w:ascii="Times New Roman" w:hAnsi="Times New Roman" w:cs="Times New Roman"/>
          <w:color w:val="000000" w:themeColor="text1"/>
        </w:rPr>
        <w:t>ч</w:t>
      </w:r>
      <w:proofErr w:type="gramEnd"/>
      <w:r w:rsidRPr="004730C5">
        <w:rPr>
          <w:rFonts w:ascii="Times New Roman" w:hAnsi="Times New Roman" w:cs="Times New Roman"/>
          <w:color w:val="000000" w:themeColor="text1"/>
        </w:rPr>
        <w:t>.3, 3.1 ст.1 Закона № 294-ФЗ. В данной памятке приведены общие требования к контрольно-надзорной деятельности, предусмотренные Законом № 294-ФЗ.</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 xml:space="preserve">1. Кто и когда может проверить юридическое лицо и индивидуального предпринимателя. Деятельность бизнеса контролируют свыше 30 госорганов плюс органы муниципального контроля. О том, какие проверки вашего бизнеса запланированы на 2017 год можно </w:t>
      </w:r>
      <w:proofErr w:type="gramStart"/>
      <w:r w:rsidRPr="004730C5">
        <w:rPr>
          <w:rFonts w:ascii="Times New Roman" w:hAnsi="Times New Roman" w:cs="Times New Roman"/>
          <w:color w:val="000000" w:themeColor="text1"/>
        </w:rPr>
        <w:t>узнать</w:t>
      </w:r>
      <w:proofErr w:type="gramEnd"/>
      <w:r w:rsidRPr="004730C5">
        <w:rPr>
          <w:rFonts w:ascii="Times New Roman" w:hAnsi="Times New Roman" w:cs="Times New Roman"/>
          <w:color w:val="000000" w:themeColor="text1"/>
        </w:rPr>
        <w:t xml:space="preserve"> на сайте </w:t>
      </w:r>
      <w:proofErr w:type="spellStart"/>
      <w:r w:rsidRPr="004730C5">
        <w:rPr>
          <w:rFonts w:ascii="Times New Roman" w:hAnsi="Times New Roman" w:cs="Times New Roman"/>
          <w:color w:val="000000" w:themeColor="text1"/>
        </w:rPr>
        <w:lastRenderedPageBreak/>
        <w:t>proverki.gov.ru</w:t>
      </w:r>
      <w:proofErr w:type="spellEnd"/>
      <w:r w:rsidRPr="004730C5">
        <w:rPr>
          <w:rFonts w:ascii="Times New Roman" w:hAnsi="Times New Roman" w:cs="Times New Roman"/>
          <w:color w:val="000000" w:themeColor="text1"/>
        </w:rPr>
        <w:t xml:space="preserve">, на официальном сайте Генеральной прокуратуры Российской Федерации,  либо на официальных сайтах органов контроля. </w:t>
      </w:r>
      <w:proofErr w:type="gramStart"/>
      <w:r w:rsidRPr="004730C5">
        <w:rPr>
          <w:rFonts w:ascii="Times New Roman" w:hAnsi="Times New Roman" w:cs="Times New Roman"/>
          <w:color w:val="000000" w:themeColor="text1"/>
        </w:rPr>
        <w:t>Согласно ст. 26.1 Закона № 294-ФЗ до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w:t>
      </w:r>
      <w:proofErr w:type="gramEnd"/>
      <w:r w:rsidRPr="004730C5">
        <w:rPr>
          <w:rFonts w:ascii="Times New Roman" w:hAnsi="Times New Roman" w:cs="Times New Roman"/>
          <w:color w:val="000000" w:themeColor="text1"/>
        </w:rPr>
        <w:t xml:space="preserve">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а также в случае применения в рамках надзора риск — ориентированного подхода. Льгота не действует, если за последние три года: — компании выписывали административные штрафы за грубое нарушение законодательства; — приостанавливали ее деятельность или дисквалифицировали руководителя; — аннулировали или приостанавливали действие лицензии. В случае если Вы, являясь субъектом малого предпринимательства, включены в сводный план проверок, Вы вправе в порядке, установленном постановлением Правительства РФ от 26.11.2015 № 1268 обратиться в орган контроля с заявления об исключении проверки из ежегодного плана проведения плановых проверок юридических лиц и индивидуальных предпринимателей. Законодатель прояснил ситуацию, когда в назначенную дату проверка срывается: директор отсутствовал, офис заперт и т. п. В этих случаях контролеры составят акт о невозможности проведения проверки и в течение трех месяцев надзорный орган вправе назначить новую плановую или внеплановую проверку. Внеплановая проверка бизнеса может произойти в любое время, тем более что с 01.01.2017 для этого введены новые основания.</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 xml:space="preserve">2. Основания проведения внеплановой проверки Основанием для проведения внеплановой проверки с 01.01.2017 являются: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поступление в орган контроля (надзора) заявления </w:t>
      </w:r>
      <w:proofErr w:type="gramStart"/>
      <w:r w:rsidRPr="004730C5">
        <w:rPr>
          <w:rFonts w:ascii="Times New Roman" w:hAnsi="Times New Roman" w:cs="Times New Roman"/>
          <w:color w:val="000000" w:themeColor="text1"/>
        </w:rPr>
        <w:t>от</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ЮЛ</w:t>
      </w:r>
      <w:proofErr w:type="gramEnd"/>
      <w:r w:rsidRPr="004730C5">
        <w:rPr>
          <w:rFonts w:ascii="Times New Roman" w:hAnsi="Times New Roman" w:cs="Times New Roman"/>
          <w:color w:val="000000" w:themeColor="text1"/>
        </w:rPr>
        <w:t xml:space="preserve"> и ИП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 мотивированное представление должностного лица органа контроля (надзора) по результатам анализа результатов мероприятий по контролю без взаимодействия </w:t>
      </w:r>
      <w:proofErr w:type="gramStart"/>
      <w:r w:rsidRPr="004730C5">
        <w:rPr>
          <w:rFonts w:ascii="Times New Roman" w:hAnsi="Times New Roman" w:cs="Times New Roman"/>
          <w:color w:val="000000" w:themeColor="text1"/>
        </w:rPr>
        <w:t>с</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ЮЛ</w:t>
      </w:r>
      <w:proofErr w:type="gramEnd"/>
      <w:r w:rsidRPr="004730C5">
        <w:rPr>
          <w:rFonts w:ascii="Times New Roman" w:hAnsi="Times New Roman" w:cs="Times New Roman"/>
          <w:color w:val="000000" w:themeColor="text1"/>
        </w:rPr>
        <w:t xml:space="preserve"> И ИП, рассмотрения или предварительной проверки поступивших в органы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proofErr w:type="gramStart"/>
      <w:r w:rsidRPr="004730C5">
        <w:rPr>
          <w:rFonts w:ascii="Times New Roman" w:hAnsi="Times New Roman" w:cs="Times New Roman"/>
          <w:color w:val="000000" w:themeColor="text1"/>
        </w:rPr>
        <w:t>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730C5">
        <w:rPr>
          <w:rFonts w:ascii="Times New Roman" w:hAnsi="Times New Roman" w:cs="Times New Roman"/>
          <w:color w:val="000000" w:themeColor="text1"/>
        </w:rPr>
        <w:t xml:space="preserve"> состав национального библиотечного фонда, безопасности государства, а также угрозы чрезвычайных ситуаций природного и техногенного характера; </w:t>
      </w:r>
      <w:proofErr w:type="gramStart"/>
      <w:r w:rsidRPr="004730C5">
        <w:rPr>
          <w:rFonts w:ascii="Times New Roman" w:hAnsi="Times New Roman" w:cs="Times New Roman"/>
          <w:color w:val="000000" w:themeColor="text1"/>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4730C5">
        <w:rPr>
          <w:rFonts w:ascii="Times New Roman" w:hAnsi="Times New Roman" w:cs="Times New Roman"/>
          <w:color w:val="000000" w:themeColor="text1"/>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r w:rsidRPr="004730C5">
        <w:rPr>
          <w:rFonts w:ascii="Times New Roman" w:hAnsi="Times New Roman" w:cs="Times New Roman"/>
          <w:color w:val="000000" w:themeColor="text1"/>
        </w:rPr>
        <w:t xml:space="preserve"> — </w:t>
      </w:r>
      <w:proofErr w:type="gramStart"/>
      <w:r w:rsidRPr="004730C5">
        <w:rPr>
          <w:rFonts w:ascii="Times New Roman" w:hAnsi="Times New Roman" w:cs="Times New Roman"/>
          <w:color w:val="000000" w:themeColor="text1"/>
        </w:rPr>
        <w:t xml:space="preserve">выявление при проведении мероприятий без взаимодействия с ЮЛ и ИП при осуществлении видов государственного контроля (надзора) к которым применяется </w:t>
      </w:r>
      <w:proofErr w:type="spellStart"/>
      <w:r w:rsidRPr="004730C5">
        <w:rPr>
          <w:rFonts w:ascii="Times New Roman" w:hAnsi="Times New Roman" w:cs="Times New Roman"/>
          <w:color w:val="000000" w:themeColor="text1"/>
        </w:rPr>
        <w:t>риск-ориентированный</w:t>
      </w:r>
      <w:proofErr w:type="spellEnd"/>
      <w:r w:rsidRPr="004730C5">
        <w:rPr>
          <w:rFonts w:ascii="Times New Roman" w:hAnsi="Times New Roman" w:cs="Times New Roman"/>
          <w:color w:val="000000" w:themeColor="text1"/>
        </w:rPr>
        <w:t xml:space="preserve"> подход, параметров деятельности ЮЛ и ИП, соответствие которым или отклонение от которых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r w:rsidRPr="004730C5">
        <w:rPr>
          <w:rFonts w:ascii="Times New Roman" w:hAnsi="Times New Roman" w:cs="Times New Roman"/>
          <w:color w:val="000000" w:themeColor="text1"/>
        </w:rPr>
        <w:t xml:space="preserve">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Очередное нововведение касается жалоб потребителей. Внеплановая проверка компании по жалобе потребителя будет возможна, если выполнены два условия. Клиент, чьи права нарушили: </w:t>
      </w:r>
      <w:proofErr w:type="gramStart"/>
      <w:r w:rsidRPr="004730C5">
        <w:rPr>
          <w:rFonts w:ascii="Times New Roman" w:hAnsi="Times New Roman" w:cs="Times New Roman"/>
          <w:color w:val="000000" w:themeColor="text1"/>
        </w:rPr>
        <w:t>-о</w:t>
      </w:r>
      <w:proofErr w:type="gramEnd"/>
      <w:r w:rsidRPr="004730C5">
        <w:rPr>
          <w:rFonts w:ascii="Times New Roman" w:hAnsi="Times New Roman" w:cs="Times New Roman"/>
          <w:color w:val="000000" w:themeColor="text1"/>
        </w:rPr>
        <w:t xml:space="preserve">братился с жалобой к самой компании, но там его требования проигнорировали; -в жалобе в орган контроля заявитель указал все свои данные (анонимную жалобу госорган рассматривать не будет) Обращаем внимание, что по ряду видов государственного контроля (надзора), указанных в ч. 3.1 ст. 1 Закона № 294-ФЗ иными федеральными особенности могут устанавливаться особенности в части оснований внеплановых проверок. Например, основанием для проведения внеплановой проверки в рамках реализации контрольно-надзорных функций Государственной инспекцией труда являются: —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 </w:t>
      </w:r>
      <w:proofErr w:type="gramStart"/>
      <w:r w:rsidRPr="004730C5">
        <w:rPr>
          <w:rFonts w:ascii="Times New Roman" w:hAnsi="Times New Roman" w:cs="Times New Roman"/>
          <w:color w:val="000000" w:themeColor="text1"/>
        </w:rPr>
        <w:t>поступление в федеральную инспекцию труда: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 обращения или заявления работника о нарушении работодателем его трудовых прав;</w:t>
      </w:r>
      <w:proofErr w:type="gramEnd"/>
      <w:r w:rsidRPr="004730C5">
        <w:rPr>
          <w:rFonts w:ascii="Times New Roman" w:hAnsi="Times New Roman" w:cs="Times New Roman"/>
          <w:color w:val="000000" w:themeColor="text1"/>
        </w:rPr>
        <w:t xml:space="preserve"> — запроса работника о проведении проверки условий и охраны труда на его рабочем месте в соответствии со статьей 219 настоящего Кодекса; — </w:t>
      </w:r>
      <w:proofErr w:type="gramStart"/>
      <w:r w:rsidRPr="004730C5">
        <w:rPr>
          <w:rFonts w:ascii="Times New Roman" w:hAnsi="Times New Roman" w:cs="Times New Roman"/>
          <w:color w:val="000000" w:themeColor="text1"/>
        </w:rPr>
        <w:t xml:space="preserve">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w:t>
      </w:r>
      <w:r w:rsidRPr="004730C5">
        <w:rPr>
          <w:rFonts w:ascii="Times New Roman" w:hAnsi="Times New Roman" w:cs="Times New Roman"/>
          <w:color w:val="000000" w:themeColor="text1"/>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4730C5">
        <w:rPr>
          <w:rFonts w:ascii="Times New Roman" w:hAnsi="Times New Roman" w:cs="Times New Roman"/>
          <w:color w:val="000000" w:themeColor="text1"/>
        </w:rPr>
        <w:t xml:space="preserve"> Основанием для проведения внеплановой проверки должностными лицами МЧС РФ является: 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 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 3) поступление в орган государственного пожарного надзора: 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 </w:t>
      </w:r>
      <w:proofErr w:type="gramStart"/>
      <w:r w:rsidRPr="004730C5">
        <w:rPr>
          <w:rFonts w:ascii="Times New Roman" w:hAnsi="Times New Roman" w:cs="Times New Roman"/>
          <w:color w:val="000000" w:themeColor="text1"/>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возникновение пожара; 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 xml:space="preserve">3.Уведомление о проверке и документы, предъявляемые «контролером» до начала проведения проверки. О проведении плановой проверки ЮЛ и ИП уведомляются органом контроля (надзора) не </w:t>
      </w:r>
      <w:proofErr w:type="gramStart"/>
      <w:r w:rsidRPr="004730C5">
        <w:rPr>
          <w:rFonts w:ascii="Times New Roman" w:hAnsi="Times New Roman" w:cs="Times New Roman"/>
          <w:color w:val="000000" w:themeColor="text1"/>
        </w:rPr>
        <w:t>позднее</w:t>
      </w:r>
      <w:proofErr w:type="gramEnd"/>
      <w:r w:rsidRPr="004730C5">
        <w:rPr>
          <w:rFonts w:ascii="Times New Roman" w:hAnsi="Times New Roman" w:cs="Times New Roman"/>
          <w:color w:val="000000" w:themeColor="text1"/>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О проведении внеплановой выездной проверки, за исключением внеплановой выездной проверки, согласованной с органом прокуратуры, ЮЛ и ИП уведомляются не менее чем за двадцать четыре часа до начала ее проведения любым доступным способом. По проверкам, согласованным с органами прокуратуры, а также при наличии информации о фактах нарушения прав потребителей уведомление о проведении </w:t>
      </w:r>
      <w:r w:rsidRPr="004730C5">
        <w:rPr>
          <w:rFonts w:ascii="Times New Roman" w:hAnsi="Times New Roman" w:cs="Times New Roman"/>
          <w:color w:val="000000" w:themeColor="text1"/>
        </w:rPr>
        <w:lastRenderedPageBreak/>
        <w:t xml:space="preserve">внеплановой выездной проверки действующим законодательством не предусмотрено. Кроме того, в соответствии со ст. 9 Федерального закона № 61-ФЗ «Об обращении лекарственных средств» предварительное согласование с органами </w:t>
      </w:r>
      <w:proofErr w:type="gramStart"/>
      <w:r w:rsidRPr="004730C5">
        <w:rPr>
          <w:rFonts w:ascii="Times New Roman" w:hAnsi="Times New Roman" w:cs="Times New Roman"/>
          <w:color w:val="000000" w:themeColor="text1"/>
        </w:rPr>
        <w:t>прокуратуры сроков проведения внеплановой проверки субъектов обращения лекарственных</w:t>
      </w:r>
      <w:proofErr w:type="gramEnd"/>
      <w:r w:rsidRPr="004730C5">
        <w:rPr>
          <w:rFonts w:ascii="Times New Roman" w:hAnsi="Times New Roman" w:cs="Times New Roman"/>
          <w:color w:val="000000" w:themeColor="text1"/>
        </w:rPr>
        <w:t xml:space="preserve"> средств, а также предварительное уведомление юридических лиц, индивидуальных предпринимателей о начале проведения этой проверки также не требуется. Проверка проводится на основании распоряжения или приказа руководителя, заместителя руководителя органа контроля (надзора) и только должностными лицами, которые указаны в нем. Одновременно с предъявлением служебных удостоверений проверяемому лицу либо его представителю под роспись вручается заверенная печатью копия распоряжения или приказа руководителя, заместителя руководителя органа контроля. По требованию подлежащих проверке лиц должностные лица органа контроля обязаны представить информацию об этих органах, а также об экспертах, экспертных организациях в целях подтверждения своих полномочий. Кроме того, по просьбе проверяемого лица проверяющие обязаны ознакомить его с административными регламентами проведения мероприятий по контролю и порядком их проведения. В случае если проведение внеплановой проверки подлежало согласованию с органом прокуратуры, проверяемому лицу должна быть предъявлена копия документа о согласовании проведения проверки. </w:t>
      </w:r>
      <w:proofErr w:type="gramStart"/>
      <w:r w:rsidRPr="004730C5">
        <w:rPr>
          <w:rFonts w:ascii="Times New Roman" w:hAnsi="Times New Roman" w:cs="Times New Roman"/>
          <w:color w:val="000000" w:themeColor="text1"/>
        </w:rPr>
        <w:t>С органами прокуратуры согласованию подлежат внеплановые проверки по имеющейся в органе контроля (надзора)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4730C5">
        <w:rPr>
          <w:rFonts w:ascii="Times New Roman" w:hAnsi="Times New Roman" w:cs="Times New Roman"/>
          <w:color w:val="000000" w:themeColor="text1"/>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roofErr w:type="gramStart"/>
      <w:r w:rsidRPr="004730C5">
        <w:rPr>
          <w:rFonts w:ascii="Times New Roman" w:hAnsi="Times New Roman" w:cs="Times New Roman"/>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730C5">
        <w:rPr>
          <w:rFonts w:ascii="Times New Roman" w:hAnsi="Times New Roman" w:cs="Times New Roman"/>
          <w:color w:val="000000" w:themeColor="text1"/>
        </w:rPr>
        <w:t xml:space="preserve"> также возникновение чрезвычайных ситуаций природного и техногенного характера. Уже с 1 июля 2016 года должностные лица на проверках не вправе требовать разрешения, выписки из ЕГРП и другие документы, которые есть в распоряжении надзорного органа. С 01 января 2017 года </w:t>
      </w:r>
      <w:proofErr w:type="gramStart"/>
      <w:r w:rsidRPr="004730C5">
        <w:rPr>
          <w:rFonts w:ascii="Times New Roman" w:hAnsi="Times New Roman" w:cs="Times New Roman"/>
          <w:color w:val="000000" w:themeColor="text1"/>
        </w:rPr>
        <w:t>у</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ЮЛ</w:t>
      </w:r>
      <w:proofErr w:type="gramEnd"/>
      <w:r w:rsidRPr="004730C5">
        <w:rPr>
          <w:rFonts w:ascii="Times New Roman" w:hAnsi="Times New Roman" w:cs="Times New Roman"/>
          <w:color w:val="000000" w:themeColor="text1"/>
        </w:rPr>
        <w:t xml:space="preserve"> и ИП органы контроля не вправе требовать представления документов, информации до даты начала проведения проверки. В рамках предварительной проверки </w:t>
      </w:r>
      <w:proofErr w:type="gramStart"/>
      <w:r w:rsidRPr="004730C5">
        <w:rPr>
          <w:rFonts w:ascii="Times New Roman" w:hAnsi="Times New Roman" w:cs="Times New Roman"/>
          <w:color w:val="000000" w:themeColor="text1"/>
        </w:rPr>
        <w:t>у</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ЮЛ</w:t>
      </w:r>
      <w:proofErr w:type="gramEnd"/>
      <w:r w:rsidRPr="004730C5">
        <w:rPr>
          <w:rFonts w:ascii="Times New Roman" w:hAnsi="Times New Roman" w:cs="Times New Roman"/>
          <w:color w:val="000000" w:themeColor="text1"/>
        </w:rPr>
        <w:t xml:space="preserve"> и ИП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 xml:space="preserve">4. Применение </w:t>
      </w:r>
      <w:proofErr w:type="spellStart"/>
      <w:proofErr w:type="gramStart"/>
      <w:r w:rsidRPr="004730C5">
        <w:rPr>
          <w:rFonts w:ascii="Times New Roman" w:hAnsi="Times New Roman" w:cs="Times New Roman"/>
          <w:color w:val="000000" w:themeColor="text1"/>
        </w:rPr>
        <w:t>риск-ориентированного</w:t>
      </w:r>
      <w:proofErr w:type="spellEnd"/>
      <w:proofErr w:type="gramEnd"/>
      <w:r w:rsidRPr="004730C5">
        <w:rPr>
          <w:rFonts w:ascii="Times New Roman" w:hAnsi="Times New Roman" w:cs="Times New Roman"/>
          <w:color w:val="000000" w:themeColor="text1"/>
        </w:rPr>
        <w:t xml:space="preserve"> подхода в контрольно-надзорной деятельности. Начнут применять </w:t>
      </w:r>
      <w:proofErr w:type="spellStart"/>
      <w:proofErr w:type="gramStart"/>
      <w:r w:rsidRPr="004730C5">
        <w:rPr>
          <w:rFonts w:ascii="Times New Roman" w:hAnsi="Times New Roman" w:cs="Times New Roman"/>
          <w:color w:val="000000" w:themeColor="text1"/>
        </w:rPr>
        <w:t>риск-ориентированный</w:t>
      </w:r>
      <w:proofErr w:type="spellEnd"/>
      <w:proofErr w:type="gramEnd"/>
      <w:r w:rsidRPr="004730C5">
        <w:rPr>
          <w:rFonts w:ascii="Times New Roman" w:hAnsi="Times New Roman" w:cs="Times New Roman"/>
          <w:color w:val="000000" w:themeColor="text1"/>
        </w:rPr>
        <w:t xml:space="preserve"> подход на проверках бизнеса. Нововведение действует с 3 сентября 2016 года (постановление Правительства РФ от 17.08.2016 №806). Компанию отнесут к определенной категории риска, и это повлияет на количество плановых проверок. Компании с низким риском освободят от плановых проверок. Каждый надзорный орган сам определяет категорию риска и класс опасности компании, исходя из того, насколько вероятны нарушения со стороны компании и </w:t>
      </w:r>
      <w:r w:rsidRPr="004730C5">
        <w:rPr>
          <w:rFonts w:ascii="Times New Roman" w:hAnsi="Times New Roman" w:cs="Times New Roman"/>
          <w:color w:val="000000" w:themeColor="text1"/>
        </w:rPr>
        <w:lastRenderedPageBreak/>
        <w:t xml:space="preserve">насколько негативными будут последствия. При этом будут учитывать информацию о ранее проведенных проверках, назначенных штрафах. Если предприятию не присвоена категория риска, то его отнесут к самому низкому, 6-му классу опасности. С 1 января 2018 года </w:t>
      </w:r>
      <w:proofErr w:type="spellStart"/>
      <w:proofErr w:type="gramStart"/>
      <w:r w:rsidRPr="004730C5">
        <w:rPr>
          <w:rFonts w:ascii="Times New Roman" w:hAnsi="Times New Roman" w:cs="Times New Roman"/>
          <w:color w:val="000000" w:themeColor="text1"/>
        </w:rPr>
        <w:t>риск-ориентированный</w:t>
      </w:r>
      <w:proofErr w:type="spellEnd"/>
      <w:proofErr w:type="gramEnd"/>
      <w:r w:rsidRPr="004730C5">
        <w:rPr>
          <w:rFonts w:ascii="Times New Roman" w:hAnsi="Times New Roman" w:cs="Times New Roman"/>
          <w:color w:val="000000" w:themeColor="text1"/>
        </w:rPr>
        <w:t xml:space="preserve"> подход будут применять ко всем видам надзора. Пока его применяют: Государственная противопожарная служба МЧС России; </w:t>
      </w:r>
      <w:proofErr w:type="spellStart"/>
      <w:r w:rsidRPr="004730C5">
        <w:rPr>
          <w:rFonts w:ascii="Times New Roman" w:hAnsi="Times New Roman" w:cs="Times New Roman"/>
          <w:color w:val="000000" w:themeColor="text1"/>
        </w:rPr>
        <w:t>Роспотребнадзор</w:t>
      </w:r>
      <w:proofErr w:type="spellEnd"/>
      <w:r w:rsidRPr="004730C5">
        <w:rPr>
          <w:rFonts w:ascii="Times New Roman" w:hAnsi="Times New Roman" w:cs="Times New Roman"/>
          <w:color w:val="000000" w:themeColor="text1"/>
        </w:rPr>
        <w:t xml:space="preserve"> и Федеральное медико-биологическое агентство при осуществлении санитарно-эпидемиологического надзора; </w:t>
      </w:r>
      <w:proofErr w:type="spellStart"/>
      <w:r w:rsidRPr="004730C5">
        <w:rPr>
          <w:rFonts w:ascii="Times New Roman" w:hAnsi="Times New Roman" w:cs="Times New Roman"/>
          <w:color w:val="000000" w:themeColor="text1"/>
        </w:rPr>
        <w:t>Роскомнадзор</w:t>
      </w:r>
      <w:proofErr w:type="spell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Например, проведение плановых проверок объектов защиты в зависимости от присвоенной категории риска осуществляется со следующей периодичностью: для категории высокого риска — один раз в 3 года; для категории значительного риска — один раз в 4 года; для категории среднего риска — не чаще чем один раз в 7 лет; для категории умеренного риска — не чаще чем один раз в 10 лет.</w:t>
      </w:r>
      <w:proofErr w:type="gramEnd"/>
      <w:r w:rsidRPr="004730C5">
        <w:rPr>
          <w:rFonts w:ascii="Times New Roman" w:hAnsi="Times New Roman" w:cs="Times New Roman"/>
          <w:color w:val="000000" w:themeColor="text1"/>
        </w:rPr>
        <w:t xml:space="preserve"> В отношении объектов защиты, отнесенных к категории низкого риска, плановые проверки не проводятся. </w:t>
      </w:r>
      <w:proofErr w:type="gramStart"/>
      <w:r w:rsidRPr="004730C5">
        <w:rPr>
          <w:rFonts w:ascii="Times New Roman" w:hAnsi="Times New Roman" w:cs="Times New Roman"/>
          <w:color w:val="000000" w:themeColor="text1"/>
        </w:rPr>
        <w:t>По запросу юридического лица или индивидуального предпринимателя орган государственного контроля (надзора) в срок, не превышающий 15 рабочих дней с даты поступления такого запроса, направляет им информацию о присвоенных их деятельности и (или) используемым ими производственным объектам категории риска или классе опасности, а также сведения, использованные при отнесении их деятельности и (или) используемых ими производственных объектов к определенным категориям риска или</w:t>
      </w:r>
      <w:proofErr w:type="gramEnd"/>
      <w:r w:rsidRPr="004730C5">
        <w:rPr>
          <w:rFonts w:ascii="Times New Roman" w:hAnsi="Times New Roman" w:cs="Times New Roman"/>
          <w:color w:val="000000" w:themeColor="text1"/>
        </w:rPr>
        <w:t xml:space="preserve"> определенному классу опасности.</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5. Проведение контрольной закупки в рамках мероприятий по контролю. Законодателем введено новое мероприятие по контролю – контрольная закупка (действия по созданию ситуации для совершения сделки в целях проверки соблюдения ЮЛ и ИП обязательных требований при продаже товаров, выполнении работ, оказании услуг потребителям).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Контрольная закупка проводится: — по основаниям, предусмотренным частью 2 статьи 10 настоящего Федерального закона для проведения внеплановых выездных проверок</w:t>
      </w:r>
      <w:proofErr w:type="gramStart"/>
      <w:r w:rsidRPr="004730C5">
        <w:rPr>
          <w:rFonts w:ascii="Times New Roman" w:hAnsi="Times New Roman" w:cs="Times New Roman"/>
          <w:color w:val="000000" w:themeColor="text1"/>
        </w:rPr>
        <w:t>.</w:t>
      </w:r>
      <w:proofErr w:type="gramEnd"/>
      <w:r w:rsidRPr="004730C5">
        <w:rPr>
          <w:rFonts w:ascii="Times New Roman" w:hAnsi="Times New Roman" w:cs="Times New Roman"/>
          <w:color w:val="000000" w:themeColor="text1"/>
        </w:rPr>
        <w:t xml:space="preserve"> — </w:t>
      </w:r>
      <w:proofErr w:type="gramStart"/>
      <w:r w:rsidRPr="004730C5">
        <w:rPr>
          <w:rFonts w:ascii="Times New Roman" w:hAnsi="Times New Roman" w:cs="Times New Roman"/>
          <w:color w:val="000000" w:themeColor="text1"/>
        </w:rPr>
        <w:t>б</w:t>
      </w:r>
      <w:proofErr w:type="gramEnd"/>
      <w:r w:rsidRPr="004730C5">
        <w:rPr>
          <w:rFonts w:ascii="Times New Roman" w:hAnsi="Times New Roman" w:cs="Times New Roman"/>
          <w:color w:val="000000" w:themeColor="text1"/>
        </w:rPr>
        <w:t>ез предварительного уведомления проверяемых юридических лиц, индивидуальных предпринимателей. — только по согласованию с органами прокуратуры. — в присутствии двух свидетелей либо с применением видеозаписи. О проведении контрольной закупки составляется акт, и ЮЛ или ИП он представляется для подписания лишь в случае выявления нарушений. Особенности организации и проведения контрольной закупки, а также учета информации о ней в едином реестре проверок будут установлены Правительством Российской Федерации.</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t xml:space="preserve">6. Профилактическая роль контрольно-надзорной деятельности. На органы надзора с 01.01.2017 возложена обязанность проведения мероприятий по профилактике нарушений обязательных требований. Открытый перечень таких мероприятий установлен </w:t>
      </w:r>
      <w:proofErr w:type="gramStart"/>
      <w:r w:rsidRPr="004730C5">
        <w:rPr>
          <w:rFonts w:ascii="Times New Roman" w:hAnsi="Times New Roman" w:cs="Times New Roman"/>
          <w:color w:val="000000" w:themeColor="text1"/>
        </w:rPr>
        <w:t>ч</w:t>
      </w:r>
      <w:proofErr w:type="gramEnd"/>
      <w:r w:rsidRPr="004730C5">
        <w:rPr>
          <w:rFonts w:ascii="Times New Roman" w:hAnsi="Times New Roman" w:cs="Times New Roman"/>
          <w:color w:val="000000" w:themeColor="text1"/>
        </w:rPr>
        <w:t xml:space="preserve">.2 ст. 8.2 Федерального закона № 294-ФЗ. Кроме того, введено новое положение о мероприятиях по контролю, при проведении которых не требуется взаимодействие с ЮЛ и ИП, к котором отнесены </w:t>
      </w:r>
      <w:proofErr w:type="gramStart"/>
      <w:r w:rsidRPr="004730C5">
        <w:rPr>
          <w:rFonts w:ascii="Times New Roman" w:hAnsi="Times New Roman" w:cs="Times New Roman"/>
          <w:color w:val="000000" w:themeColor="text1"/>
        </w:rPr>
        <w:t xml:space="preserve">( </w:t>
      </w:r>
      <w:proofErr w:type="gramEnd"/>
      <w:r w:rsidRPr="004730C5">
        <w:rPr>
          <w:rFonts w:ascii="Times New Roman" w:hAnsi="Times New Roman" w:cs="Times New Roman"/>
          <w:color w:val="000000" w:themeColor="text1"/>
        </w:rPr>
        <w:t xml:space="preserve">ч.1 ст. 8.3 ФЗ № 294-ФЗ): 1) плановые (рейдовые) осмотры (обследования) территорий, акваторий, транспортных средств в соответствии со статьей 13.2 настоящего Федерального закона; 2) административные обследования объектов земельных отношений; </w:t>
      </w:r>
      <w:proofErr w:type="gramStart"/>
      <w:r w:rsidRPr="004730C5">
        <w:rPr>
          <w:rFonts w:ascii="Times New Roman" w:hAnsi="Times New Roman" w:cs="Times New Roman"/>
          <w:color w:val="000000" w:themeColor="text1"/>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4) измерение параметров функционирования сетей и </w:t>
      </w:r>
      <w:r w:rsidRPr="004730C5">
        <w:rPr>
          <w:rFonts w:ascii="Times New Roman" w:hAnsi="Times New Roman" w:cs="Times New Roman"/>
          <w:color w:val="000000" w:themeColor="text1"/>
        </w:rPr>
        <w:lastRenderedPageBreak/>
        <w:t>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roofErr w:type="gramEnd"/>
      <w:r w:rsidRPr="004730C5">
        <w:rPr>
          <w:rFonts w:ascii="Times New Roman" w:hAnsi="Times New Roman" w:cs="Times New Roman"/>
          <w:color w:val="000000" w:themeColor="text1"/>
        </w:rPr>
        <w:t xml:space="preserve"> 5) наблюдение за соблюдением обязательных требований при распространении рекламы; 6) наблюдение за соблюдением обязательных требований при размещении информации в сети «Интернет» и средствах массовой информации; </w:t>
      </w:r>
      <w:proofErr w:type="gramStart"/>
      <w:r w:rsidRPr="004730C5">
        <w:rPr>
          <w:rFonts w:ascii="Times New Roman" w:hAnsi="Times New Roman" w:cs="Times New Roman"/>
          <w:color w:val="000000" w:themeColor="text1"/>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8) другие виды и формы мероприятий по контролю, установленные федеральными законами.</w:t>
      </w:r>
      <w:proofErr w:type="gramEnd"/>
      <w:r w:rsidRPr="004730C5">
        <w:rPr>
          <w:rFonts w:ascii="Times New Roman" w:hAnsi="Times New Roman" w:cs="Times New Roman"/>
          <w:color w:val="000000" w:themeColor="text1"/>
        </w:rPr>
        <w:t xml:space="preserve"> </w:t>
      </w:r>
      <w:proofErr w:type="gramStart"/>
      <w:r w:rsidRPr="004730C5">
        <w:rPr>
          <w:rFonts w:ascii="Times New Roman" w:hAnsi="Times New Roman" w:cs="Times New Roman"/>
          <w:color w:val="000000" w:themeColor="text1"/>
        </w:rPr>
        <w:t>В случае получения в ходе проведения мероприятий по контролю без взаимодействия с ЮЛ и ИП сведений о готовящихся нарушениях или признаках нарушения обязательных требований орган контроля (надзора), направляет ЮЛ, ИП предостережение о недопустимости нарушения обязательных требований при следующих условиях: — отсутствуют подтвержденные данные о том, что нарушение обязательных требований, требований, установленных муниципальными правовыми актами — причинило вред жизни, здоровью граждан, вред животным</w:t>
      </w:r>
      <w:proofErr w:type="gramEnd"/>
      <w:r w:rsidRPr="004730C5">
        <w:rPr>
          <w:rFonts w:ascii="Times New Roman" w:hAnsi="Times New Roman" w:cs="Times New Roman"/>
          <w:color w:val="000000" w:themeColor="text1"/>
        </w:rPr>
        <w:t xml:space="preserve">, растениям, окружающей среде, объектам культурного наследия (памятникам истории и культуры) народов Российской Федерации, безопасности государства, — а также привело к возникновению чрезвычайных ситуаций природного и техногенного характера — либо создало непосредственную угрозу указанных последствий, — и если ЮЛ и ИП ранее не привлекались к ответственности за нарушение соответствующих требований. В предостережении предлагают ЮЛ и ИП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контроля (надзора). Вместе с тем ничто не мешает контролерам впоследствии назначить внеплановую выездную проверку при наличии установленных законом оснований. </w:t>
      </w:r>
      <w:proofErr w:type="gramStart"/>
      <w:r w:rsidRPr="004730C5">
        <w:rPr>
          <w:rFonts w:ascii="Times New Roman" w:hAnsi="Times New Roman" w:cs="Times New Roman"/>
          <w:color w:val="000000" w:themeColor="text1"/>
        </w:rPr>
        <w:t xml:space="preserve">Кроме того, Федеральным законом от 03.07.2016 N 316-ФЗ введена статья 4.1.1 </w:t>
      </w:r>
      <w:proofErr w:type="spellStart"/>
      <w:r w:rsidRPr="004730C5">
        <w:rPr>
          <w:rFonts w:ascii="Times New Roman" w:hAnsi="Times New Roman" w:cs="Times New Roman"/>
          <w:color w:val="000000" w:themeColor="text1"/>
        </w:rPr>
        <w:t>КоАП</w:t>
      </w:r>
      <w:proofErr w:type="spellEnd"/>
      <w:r w:rsidRPr="004730C5">
        <w:rPr>
          <w:rFonts w:ascii="Times New Roman" w:hAnsi="Times New Roman" w:cs="Times New Roman"/>
          <w:color w:val="000000" w:themeColor="text1"/>
        </w:rPr>
        <w:t xml:space="preserve"> РФ, в соответствии с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w:t>
      </w:r>
      <w:proofErr w:type="gramEnd"/>
      <w:r w:rsidRPr="004730C5">
        <w:rPr>
          <w:rFonts w:ascii="Times New Roman" w:hAnsi="Times New Roman" w:cs="Times New Roman"/>
          <w:color w:val="000000" w:themeColor="text1"/>
        </w:rPr>
        <w:t xml:space="preserve">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w:t>
      </w:r>
      <w:proofErr w:type="gramStart"/>
      <w:r w:rsidRPr="004730C5">
        <w:rPr>
          <w:rFonts w:ascii="Times New Roman" w:hAnsi="Times New Roman" w:cs="Times New Roman"/>
          <w:color w:val="000000" w:themeColor="text1"/>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r w:rsidRPr="004730C5">
        <w:rPr>
          <w:rFonts w:ascii="Times New Roman" w:hAnsi="Times New Roman" w:cs="Times New Roman"/>
          <w:color w:val="000000" w:themeColor="text1"/>
        </w:rPr>
        <w:t xml:space="preserve">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rsidR="001367F3" w:rsidRPr="004730C5" w:rsidRDefault="001367F3" w:rsidP="004730C5">
      <w:pPr>
        <w:pStyle w:val="cef1edeee2edeee9f2e5eaf1f2"/>
        <w:widowControl/>
        <w:shd w:val="clear" w:color="auto" w:fill="FFFFFF"/>
        <w:spacing w:after="300"/>
        <w:ind w:right="-710"/>
        <w:jc w:val="both"/>
        <w:rPr>
          <w:rFonts w:ascii="Times New Roman" w:hAnsi="Times New Roman" w:cs="Times New Roman"/>
          <w:color w:val="000000" w:themeColor="text1"/>
        </w:rPr>
      </w:pPr>
      <w:r w:rsidRPr="004730C5">
        <w:rPr>
          <w:rFonts w:ascii="Times New Roman" w:hAnsi="Times New Roman" w:cs="Times New Roman"/>
          <w:color w:val="000000" w:themeColor="text1"/>
        </w:rPr>
        <w:lastRenderedPageBreak/>
        <w:t xml:space="preserve">7. Права юридического лица, индивидуального предпринимателя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1) непосредственно присутствовать при проведении проверки, давать объяснения по вопросам, относящимся к предмету проверки; 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4730C5">
        <w:rPr>
          <w:rFonts w:ascii="Times New Roman" w:hAnsi="Times New Roman" w:cs="Times New Roman"/>
          <w:color w:val="000000" w:themeColor="text1"/>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roofErr w:type="gramEnd"/>
      <w:r w:rsidRPr="004730C5">
        <w:rPr>
          <w:rFonts w:ascii="Times New Roman" w:hAnsi="Times New Roman" w:cs="Times New Roman"/>
          <w:color w:val="000000" w:themeColor="text1"/>
        </w:rPr>
        <w:t xml:space="preserve"> 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67F3" w:rsidRPr="004730C5" w:rsidRDefault="001367F3" w:rsidP="004730C5">
      <w:pPr>
        <w:jc w:val="both"/>
        <w:rPr>
          <w:rFonts w:ascii="Times New Roman" w:hAnsi="Times New Roman" w:cs="Times New Roman"/>
          <w:color w:val="000000" w:themeColor="text1"/>
        </w:rPr>
      </w:pPr>
    </w:p>
    <w:sectPr w:rsidR="001367F3" w:rsidRPr="004730C5" w:rsidSect="006F343C">
      <w:type w:val="continuous"/>
      <w:pgSz w:w="11906" w:h="16838"/>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D3" w:rsidRDefault="001A6ED3">
      <w:r>
        <w:separator/>
      </w:r>
    </w:p>
  </w:endnote>
  <w:endnote w:type="continuationSeparator" w:id="0">
    <w:p w:rsidR="001A6ED3" w:rsidRDefault="001A6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D3" w:rsidRDefault="001A6ED3">
      <w:r>
        <w:rPr>
          <w:rFonts w:cs="Times New Roman"/>
          <w:color w:val="auto"/>
          <w:kern w:val="0"/>
          <w:lang w:bidi="ar-SA"/>
        </w:rPr>
        <w:separator/>
      </w:r>
    </w:p>
  </w:footnote>
  <w:footnote w:type="continuationSeparator" w:id="0">
    <w:p w:rsidR="001A6ED3" w:rsidRDefault="001A6E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7F3"/>
    <w:rsid w:val="000B0C3E"/>
    <w:rsid w:val="001367F3"/>
    <w:rsid w:val="001A6ED3"/>
    <w:rsid w:val="00311500"/>
    <w:rsid w:val="004730C5"/>
    <w:rsid w:val="006C110F"/>
    <w:rsid w:val="006F343C"/>
    <w:rsid w:val="008A2E95"/>
    <w:rsid w:val="00A46DBA"/>
    <w:rsid w:val="00B85276"/>
    <w:rsid w:val="00C7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3C"/>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2">
    <w:name w:val="Зc7аe0гe3оeeлebоeeвe2оeeкea 2"/>
    <w:basedOn w:val="c7e0e3eeebeee2eeea"/>
    <w:uiPriority w:val="99"/>
    <w:rsid w:val="006F343C"/>
  </w:style>
  <w:style w:type="character" w:customStyle="1" w:styleId="c2fbe4e5ebe5ede8e5e6e8f0edfbec">
    <w:name w:val="Вc2ыfbдe4еe5лebеe5нedиe8еe5 жe6иe8рf0нedыfbмec"/>
    <w:uiPriority w:val="99"/>
    <w:rsid w:val="006F343C"/>
    <w:rPr>
      <w:b/>
    </w:rPr>
  </w:style>
  <w:style w:type="character" w:customStyle="1" w:styleId="c8edf2e5f0ede5f2-f1f1fbebeae0">
    <w:name w:val="Иc8нedтf2еe5рf0нedеe5тf2-сf1сf1ыfbлebкeaаe0"/>
    <w:uiPriority w:val="99"/>
    <w:rsid w:val="006F343C"/>
    <w:rPr>
      <w:color w:val="000080"/>
      <w:u w:val="single"/>
    </w:rPr>
  </w:style>
  <w:style w:type="paragraph" w:customStyle="1" w:styleId="c7e0e3eeebeee2eeea">
    <w:name w:val="Зc7аe0гe3оeeлebоeeвe2оeeкea"/>
    <w:basedOn w:val="a"/>
    <w:next w:val="cef1edeee2edeee9f2e5eaf1f2"/>
    <w:uiPriority w:val="99"/>
    <w:rsid w:val="006F343C"/>
    <w:pPr>
      <w:keepNext/>
      <w:spacing w:before="240" w:after="120"/>
    </w:pPr>
    <w:rPr>
      <w:rFonts w:ascii="Liberation Sans" w:eastAsia="Times New Roman" w:cs="Liberation Sans"/>
      <w:sz w:val="28"/>
      <w:szCs w:val="28"/>
    </w:rPr>
  </w:style>
  <w:style w:type="paragraph" w:customStyle="1" w:styleId="cef1edeee2edeee9f2e5eaf1f2">
    <w:name w:val="Оceсf1нedоeeвe2нedоeeйe9 тf2еe5кeaсf1тf2"/>
    <w:basedOn w:val="a"/>
    <w:uiPriority w:val="99"/>
    <w:rsid w:val="006F343C"/>
    <w:pPr>
      <w:spacing w:after="140" w:line="288" w:lineRule="auto"/>
    </w:pPr>
  </w:style>
  <w:style w:type="paragraph" w:customStyle="1" w:styleId="d1efe8f1eeea">
    <w:name w:val="Сd1пefиe8сf1оeeкea"/>
    <w:basedOn w:val="cef1edeee2edeee9f2e5eaf1f2"/>
    <w:uiPriority w:val="99"/>
    <w:rsid w:val="006F343C"/>
  </w:style>
  <w:style w:type="paragraph" w:customStyle="1" w:styleId="cde0e7e2e0ede8e5">
    <w:name w:val="Нcdаe0зe7вe2аe0нedиe8еe5"/>
    <w:basedOn w:val="a"/>
    <w:uiPriority w:val="99"/>
    <w:rsid w:val="006F343C"/>
    <w:pPr>
      <w:spacing w:before="120" w:after="120"/>
    </w:pPr>
    <w:rPr>
      <w:i/>
      <w:iCs/>
    </w:rPr>
  </w:style>
  <w:style w:type="paragraph" w:customStyle="1" w:styleId="d3eae0e7e0f2e5ebfc">
    <w:name w:val="Уd3кeaаe0зe7аe0тf2еe5лebьfc"/>
    <w:basedOn w:val="a"/>
    <w:uiPriority w:val="99"/>
    <w:rsid w:val="006F3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2">
    <w:name w:val="Зc7аe0гe3оeeлebоeeвe2оeeкea 2"/>
    <w:basedOn w:val="c7e0e3eeebeee2eeea"/>
    <w:uiPriority w:val="99"/>
  </w:style>
  <w:style w:type="character" w:customStyle="1" w:styleId="c2fbe4e5ebe5ede8e5e6e8f0edfbec">
    <w:name w:val="Вc2ыfbдe4еe5лebеe5нedиe8еe5 жe6иe8рf0нedыfbмec"/>
    <w:uiPriority w:val="99"/>
    <w:rPr>
      <w:b/>
    </w:rPr>
  </w:style>
  <w:style w:type="character" w:customStyle="1" w:styleId="c8edf2e5f0ede5f2-f1f1fbebeae0">
    <w:name w:val="Иc8нedтf2еe5рf0нedеe5тf2-сf1сf1ыfbлebкeaаe0"/>
    <w:uiPriority w:val="99"/>
    <w:rPr>
      <w:color w:val="000080"/>
      <w:u w:val="single"/>
      <w:lang/>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eastAsia="Times New Roman" w:cs="Liberation Sans"/>
      <w:sz w:val="28"/>
      <w:szCs w:val="28"/>
    </w:rPr>
  </w:style>
  <w:style w:type="paragraph" w:customStyle="1" w:styleId="cef1edeee2edeee9f2e5eaf1f2">
    <w:name w:val="Оceсf1нedоeeвe2нedоeeйe9 тf2еe5кeaсf1тf2"/>
    <w:basedOn w:val="a"/>
    <w:uiPriority w:val="99"/>
    <w:pPr>
      <w:spacing w:after="140" w:line="288"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Zaglyadino</cp:lastModifiedBy>
  <cp:revision>2</cp:revision>
  <dcterms:created xsi:type="dcterms:W3CDTF">2019-04-23T07:03:00Z</dcterms:created>
  <dcterms:modified xsi:type="dcterms:W3CDTF">2019-04-23T07:03:00Z</dcterms:modified>
</cp:coreProperties>
</file>