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5"/>
      </w:tblGrid>
      <w:tr w:rsidR="007E0460" w:rsidTr="007E0460">
        <w:trPr>
          <w:trHeight w:val="1417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E0460" w:rsidRDefault="007E0460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 xml:space="preserve">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noProof/>
                <w:lang w:bidi="ar-SA"/>
              </w:rPr>
              <w:drawing>
                <wp:inline distT="0" distB="0" distL="0" distR="0">
                  <wp:extent cx="504825" cy="628650"/>
                  <wp:effectExtent l="0" t="0" r="9525" b="0"/>
                  <wp:docPr id="1" name="Рисунок 1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0460" w:rsidRDefault="007E0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АДМИНИСТРАЦИЯ</w:t>
            </w:r>
          </w:p>
          <w:p w:rsidR="007E0460" w:rsidRDefault="007E0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КИСЛИНСКИЙ СЕЛЬСОВЕТ</w:t>
            </w:r>
          </w:p>
          <w:p w:rsidR="007E0460" w:rsidRDefault="007E0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АСЕКЕЕВСКОГО  РАЙОНА  ОРЕНБУРГСКОЙ  ОБЛАСТИ </w:t>
            </w:r>
          </w:p>
          <w:p w:rsidR="007E0460" w:rsidRDefault="007E04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С Т А Н О В Л Е Н И Е</w:t>
            </w:r>
          </w:p>
          <w:tbl>
            <w:tblPr>
              <w:tblW w:w="10260" w:type="dxa"/>
              <w:tblBorders>
                <w:top w:val="thinThickMediumGap" w:sz="2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60"/>
            </w:tblGrid>
            <w:tr w:rsidR="007E0460">
              <w:trPr>
                <w:trHeight w:val="100"/>
              </w:trPr>
              <w:tc>
                <w:tcPr>
                  <w:tcW w:w="10260" w:type="dxa"/>
                  <w:tcBorders>
                    <w:top w:val="thinThickMediumGap" w:sz="24" w:space="0" w:color="auto"/>
                    <w:left w:val="nil"/>
                    <w:bottom w:val="nil"/>
                    <w:right w:val="nil"/>
                  </w:tcBorders>
                </w:tcPr>
                <w:p w:rsidR="007E0460" w:rsidRDefault="007E0460">
                  <w:pPr>
                    <w:spacing w:after="200" w:line="276" w:lineRule="auto"/>
                    <w:rPr>
                      <w:rFonts w:ascii="Times New Roman" w:eastAsia="DejaVu Sans" w:hAnsi="Times New Roman" w:cs="Times New Roman"/>
                      <w:color w:val="000000"/>
                      <w:kern w:val="2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7E0460" w:rsidRDefault="007E0460">
            <w:pPr>
              <w:ind w:left="-142"/>
              <w:jc w:val="both"/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03.04.2024                                 село Кисла                   </w:t>
            </w:r>
            <w:r w:rsidR="00E025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№30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-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  <w:p w:rsidR="007E0460" w:rsidRDefault="007E0460">
            <w:pPr>
              <w:pStyle w:val="a3"/>
              <w:shd w:val="clear" w:color="auto" w:fill="FFFFFF"/>
              <w:spacing w:before="0" w:after="0" w:line="276" w:lineRule="auto"/>
              <w:rPr>
                <w:color w:val="777777"/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</w:p>
        </w:tc>
      </w:tr>
    </w:tbl>
    <w:p w:rsidR="007E0460" w:rsidRDefault="007E0460" w:rsidP="007E0460">
      <w:pPr>
        <w:tabs>
          <w:tab w:val="left" w:pos="131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постановление от 22.06.2020 года № 30-п</w:t>
      </w:r>
    </w:p>
    <w:p w:rsidR="007E0460" w:rsidRDefault="007E0460" w:rsidP="007E0460">
      <w:pPr>
        <w:tabs>
          <w:tab w:val="left" w:pos="131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«Об утверждении порядка разработки и утверждения бюджетного прогноза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Кислинского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на долгосрочный период»</w:t>
      </w:r>
    </w:p>
    <w:p w:rsidR="007E0460" w:rsidRDefault="007E0460" w:rsidP="007E0460">
      <w:pPr>
        <w:tabs>
          <w:tab w:val="left" w:pos="1310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0460" w:rsidRDefault="00D0023D" w:rsidP="00D0023D">
      <w:pPr>
        <w:pStyle w:val="headertext"/>
        <w:shd w:val="clear" w:color="auto" w:fill="FFFFFF"/>
        <w:spacing w:before="0" w:beforeAutospacing="0" w:after="0" w:afterAutospacing="0" w:line="288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Рассмотрев протест прокуратуры </w:t>
      </w:r>
      <w:proofErr w:type="spellStart"/>
      <w:r>
        <w:rPr>
          <w:color w:val="000000"/>
          <w:sz w:val="28"/>
          <w:szCs w:val="28"/>
        </w:rPr>
        <w:t>Асекеевского</w:t>
      </w:r>
      <w:proofErr w:type="spellEnd"/>
      <w:r>
        <w:rPr>
          <w:color w:val="000000"/>
          <w:sz w:val="28"/>
          <w:szCs w:val="28"/>
        </w:rPr>
        <w:t xml:space="preserve"> района от 22.03.2024 № 07-01-24, в соответствии с Федеральным законом от 03.12.2012 № 244-ФЗ « О внесении изменений в Бюджетный кодекс Российской Федерации»</w:t>
      </w:r>
      <w:r>
        <w:t xml:space="preserve">, </w:t>
      </w:r>
      <w:r>
        <w:rPr>
          <w:sz w:val="28"/>
          <w:szCs w:val="28"/>
        </w:rPr>
        <w:t>Федеральным законом от 06.10.2003 N 131-ФЗ "Об общих принципах организации местного самоуправления в Российской Федерации"</w:t>
      </w:r>
      <w:r>
        <w:rPr>
          <w:color w:val="000000"/>
          <w:sz w:val="28"/>
          <w:szCs w:val="28"/>
        </w:rPr>
        <w:t>,</w:t>
      </w:r>
    </w:p>
    <w:p w:rsidR="007E0460" w:rsidRDefault="007E0460" w:rsidP="007E0460">
      <w:pPr>
        <w:pStyle w:val="headertext"/>
        <w:shd w:val="clear" w:color="auto" w:fill="FFFFFF"/>
        <w:spacing w:before="0" w:beforeAutospacing="0" w:after="0" w:afterAutospacing="0" w:line="288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руководствуясь ст. 27 Устава муниципального образования  </w:t>
      </w:r>
      <w:proofErr w:type="spellStart"/>
      <w:r>
        <w:rPr>
          <w:sz w:val="28"/>
          <w:szCs w:val="28"/>
          <w:shd w:val="clear" w:color="auto" w:fill="FFFFFF"/>
        </w:rPr>
        <w:t>Кислинского</w:t>
      </w:r>
      <w:proofErr w:type="spellEnd"/>
      <w:r>
        <w:rPr>
          <w:sz w:val="28"/>
          <w:szCs w:val="28"/>
          <w:shd w:val="clear" w:color="auto" w:fill="FFFFFF"/>
        </w:rPr>
        <w:t xml:space="preserve"> сельсовета </w:t>
      </w:r>
      <w:proofErr w:type="spellStart"/>
      <w:r>
        <w:rPr>
          <w:sz w:val="28"/>
          <w:szCs w:val="28"/>
          <w:shd w:val="clear" w:color="auto" w:fill="FFFFFF"/>
        </w:rPr>
        <w:t>Асекеевского</w:t>
      </w:r>
      <w:proofErr w:type="spellEnd"/>
      <w:r>
        <w:rPr>
          <w:sz w:val="28"/>
          <w:szCs w:val="28"/>
          <w:shd w:val="clear" w:color="auto" w:fill="FFFFFF"/>
        </w:rPr>
        <w:t xml:space="preserve"> района  Оренбургской области </w:t>
      </w:r>
      <w:r>
        <w:rPr>
          <w:sz w:val="28"/>
          <w:szCs w:val="28"/>
        </w:rPr>
        <w:t>постановляю:</w:t>
      </w:r>
    </w:p>
    <w:p w:rsidR="00D0023D" w:rsidRDefault="007E0460" w:rsidP="00D0023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023D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D0023D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D0023D" w:rsidRPr="00D0023D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</w:t>
      </w:r>
      <w:proofErr w:type="spellStart"/>
      <w:r w:rsidR="00D0023D" w:rsidRPr="00D0023D">
        <w:rPr>
          <w:rFonts w:ascii="Times New Roman" w:hAnsi="Times New Roman" w:cs="Times New Roman"/>
          <w:sz w:val="28"/>
          <w:szCs w:val="28"/>
        </w:rPr>
        <w:t>Кислинский</w:t>
      </w:r>
      <w:proofErr w:type="spellEnd"/>
      <w:r w:rsidR="00D0023D" w:rsidRPr="00D0023D">
        <w:rPr>
          <w:rFonts w:ascii="Times New Roman" w:hAnsi="Times New Roman" w:cs="Times New Roman"/>
          <w:sz w:val="28"/>
          <w:szCs w:val="28"/>
        </w:rPr>
        <w:t xml:space="preserve"> сельсовет от 22.06.2020 №30-п  «</w:t>
      </w:r>
      <w:r w:rsidR="00D0023D" w:rsidRPr="00D0023D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порядка разработки и утверждения бюджетного прогноза </w:t>
      </w:r>
      <w:proofErr w:type="spellStart"/>
      <w:r w:rsidR="00D0023D" w:rsidRPr="00D0023D">
        <w:rPr>
          <w:rFonts w:ascii="Times New Roman" w:eastAsia="Times New Roman" w:hAnsi="Times New Roman" w:cs="Times New Roman"/>
          <w:sz w:val="28"/>
          <w:szCs w:val="28"/>
        </w:rPr>
        <w:t>Кислинского</w:t>
      </w:r>
      <w:proofErr w:type="spellEnd"/>
      <w:r w:rsidR="00D0023D" w:rsidRPr="00D0023D">
        <w:rPr>
          <w:rFonts w:ascii="Times New Roman" w:eastAsia="Times New Roman" w:hAnsi="Times New Roman" w:cs="Times New Roman"/>
          <w:sz w:val="28"/>
          <w:szCs w:val="28"/>
        </w:rPr>
        <w:t xml:space="preserve"> сельсовета на долгосрочный период»</w:t>
      </w:r>
      <w:r w:rsidR="00D0023D" w:rsidRPr="00D0023D">
        <w:rPr>
          <w:rFonts w:ascii="Times New Roman" w:hAnsi="Times New Roman" w:cs="Times New Roman"/>
          <w:sz w:val="28"/>
          <w:szCs w:val="28"/>
        </w:rPr>
        <w:t xml:space="preserve"> </w:t>
      </w:r>
      <w:r w:rsidR="00D0023D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D0023D" w:rsidRDefault="00D0023D" w:rsidP="00154BB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41449" w:rsidRPr="00D0023D" w:rsidRDefault="00D0023D" w:rsidP="00D0023D">
      <w:pPr>
        <w:pStyle w:val="a4"/>
        <w:numPr>
          <w:ilvl w:val="1"/>
          <w:numId w:val="1"/>
        </w:numPr>
        <w:spacing w:after="0" w:line="240" w:lineRule="auto"/>
        <w:jc w:val="both"/>
      </w:pPr>
      <w:r>
        <w:rPr>
          <w:rStyle w:val="sectiontitle"/>
          <w:rFonts w:ascii="Times New Roman" w:hAnsi="Times New Roman" w:cs="Times New Roman"/>
          <w:sz w:val="28"/>
          <w:szCs w:val="28"/>
        </w:rPr>
        <w:t>п. 3</w:t>
      </w:r>
      <w:r w:rsidR="007E0460">
        <w:rPr>
          <w:rStyle w:val="sectiontitle"/>
          <w:rFonts w:ascii="Times New Roman" w:hAnsi="Times New Roman" w:cs="Times New Roman"/>
          <w:sz w:val="28"/>
          <w:szCs w:val="28"/>
        </w:rPr>
        <w:t xml:space="preserve"> читать  в следующей редакции:</w:t>
      </w:r>
    </w:p>
    <w:p w:rsidR="00F41449" w:rsidRDefault="00F41449" w:rsidP="00F41449">
      <w:pPr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Под бюджетным прогнозом понимается документ, содержащий прогноз основных характеристик бюджета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Кислинский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сельсовет, показатели финансового обеспечения муниципальных программ на период их действия, иные показатели, характеризующие бюджет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Кислинский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сельсовет, а также содержащий основные подходы к формированию бюджетной </w:t>
      </w:r>
      <w:proofErr w:type="gramStart"/>
      <w:r>
        <w:rPr>
          <w:rFonts w:ascii="Times New Roman" w:hAnsi="Times New Roman"/>
          <w:sz w:val="28"/>
          <w:szCs w:val="28"/>
        </w:rPr>
        <w:t>политики на</w:t>
      </w:r>
      <w:proofErr w:type="gramEnd"/>
      <w:r>
        <w:rPr>
          <w:rFonts w:ascii="Times New Roman" w:hAnsi="Times New Roman"/>
          <w:sz w:val="28"/>
          <w:szCs w:val="28"/>
        </w:rPr>
        <w:t xml:space="preserve"> долгосрочный период.</w:t>
      </w:r>
    </w:p>
    <w:p w:rsidR="00F41449" w:rsidRDefault="00F41449" w:rsidP="00F41449">
      <w:pPr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Бюджетный прогноз разрабатывается Администрацией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Кислинский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в случае, если Совет депутатов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Кислинский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принял решение о его формировании в соответствии с требованиями Бюджетного кодекса Российской Федерации и настоящего Порядка.</w:t>
      </w:r>
    </w:p>
    <w:p w:rsidR="00F41449" w:rsidRDefault="00F41449" w:rsidP="00F41449">
      <w:pPr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Бюджетный прогноз разрабатывается каждые три года на шесть и более лет на основе прогноза социально-экономического развития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Кислинский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(далее - прогноз социально-экономического развития) на соответствующий период.</w:t>
      </w:r>
    </w:p>
    <w:p w:rsidR="00F41449" w:rsidRDefault="00F41449" w:rsidP="00F41449">
      <w:pPr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Бюджетный прогноз может быть изменен с учетом изменения прогноза социально-экономического развития на соответствующий период и принятого решением Совета депутатов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К</w:t>
      </w:r>
      <w:r w:rsidR="00D17B18">
        <w:rPr>
          <w:rFonts w:ascii="Times New Roman" w:hAnsi="Times New Roman"/>
          <w:sz w:val="28"/>
          <w:szCs w:val="28"/>
        </w:rPr>
        <w:t>ислинский</w:t>
      </w:r>
      <w:proofErr w:type="spellEnd"/>
      <w:r w:rsidR="00D17B18">
        <w:rPr>
          <w:rFonts w:ascii="Times New Roman" w:hAnsi="Times New Roman"/>
          <w:sz w:val="28"/>
          <w:szCs w:val="28"/>
        </w:rPr>
        <w:t xml:space="preserve"> сельсовет о бюджете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Кислинский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на очередной финансовый год и на плановый период без продления периода его действия.</w:t>
      </w:r>
    </w:p>
    <w:p w:rsidR="00BB3477" w:rsidRDefault="00BB3477"/>
    <w:p w:rsidR="00D17B18" w:rsidRDefault="00D17B18" w:rsidP="00D17B1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7B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 (обнародования).</w:t>
      </w:r>
    </w:p>
    <w:p w:rsidR="00D17B18" w:rsidRDefault="00D17B18" w:rsidP="00D17B1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Контроль исполнения данного постановления оставляю за собой.</w:t>
      </w:r>
    </w:p>
    <w:p w:rsidR="00D17B18" w:rsidRDefault="00D17B18" w:rsidP="00D17B1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7B18" w:rsidRDefault="00D17B18" w:rsidP="00D17B1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7B18" w:rsidRDefault="00D17B18" w:rsidP="00D17B1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7B18" w:rsidRDefault="00D17B18" w:rsidP="00D17B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154BB5" w:rsidRPr="00D17B18" w:rsidRDefault="00D17B18">
      <w:pPr>
        <w:rPr>
          <w:rFonts w:ascii="Times New Roman" w:hAnsi="Times New Roman" w:cs="Times New Roman"/>
          <w:sz w:val="28"/>
          <w:szCs w:val="28"/>
        </w:rPr>
      </w:pPr>
      <w:r w:rsidRPr="00D17B18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17B18">
        <w:rPr>
          <w:rFonts w:ascii="Times New Roman" w:hAnsi="Times New Roman" w:cs="Times New Roman"/>
          <w:sz w:val="28"/>
          <w:szCs w:val="28"/>
        </w:rPr>
        <w:t xml:space="preserve">        В.Л. Абрамов</w:t>
      </w:r>
    </w:p>
    <w:sectPr w:rsidR="00154BB5" w:rsidRPr="00D17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0646E"/>
    <w:multiLevelType w:val="multilevel"/>
    <w:tmpl w:val="ADEE0B94"/>
    <w:lvl w:ilvl="0">
      <w:start w:val="1"/>
      <w:numFmt w:val="decimal"/>
      <w:lvlText w:val="%1."/>
      <w:lvlJc w:val="left"/>
      <w:pPr>
        <w:ind w:left="570" w:hanging="570"/>
      </w:p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A24"/>
    <w:rsid w:val="00154BB5"/>
    <w:rsid w:val="00327A24"/>
    <w:rsid w:val="007E0460"/>
    <w:rsid w:val="00BB3477"/>
    <w:rsid w:val="00D0023D"/>
    <w:rsid w:val="00D17B18"/>
    <w:rsid w:val="00E0251A"/>
    <w:rsid w:val="00F4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44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0460"/>
    <w:pPr>
      <w:widowControl/>
      <w:autoSpaceDE/>
      <w:spacing w:before="280" w:after="280"/>
    </w:pPr>
    <w:rPr>
      <w:rFonts w:ascii="Times New Roman" w:eastAsia="Times New Roman" w:hAnsi="Times New Roman" w:cs="Times New Roman"/>
      <w:lang w:eastAsia="zh-CN" w:bidi="ar-SA"/>
    </w:rPr>
  </w:style>
  <w:style w:type="paragraph" w:styleId="a4">
    <w:name w:val="List Paragraph"/>
    <w:basedOn w:val="a"/>
    <w:uiPriority w:val="34"/>
    <w:qFormat/>
    <w:rsid w:val="007E0460"/>
    <w:pPr>
      <w:widowControl/>
      <w:suppressAutoHyphens w:val="0"/>
      <w:autoSpaceDE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paragraph" w:customStyle="1" w:styleId="headertext">
    <w:name w:val="headertext"/>
    <w:basedOn w:val="a"/>
    <w:uiPriority w:val="99"/>
    <w:rsid w:val="007E0460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character" w:customStyle="1" w:styleId="sectiontitle">
    <w:name w:val="section_title"/>
    <w:basedOn w:val="a0"/>
    <w:uiPriority w:val="99"/>
    <w:rsid w:val="007E0460"/>
  </w:style>
  <w:style w:type="character" w:styleId="a5">
    <w:name w:val="Hyperlink"/>
    <w:basedOn w:val="a0"/>
    <w:uiPriority w:val="99"/>
    <w:semiHidden/>
    <w:unhideWhenUsed/>
    <w:rsid w:val="007E046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04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0460"/>
    <w:rPr>
      <w:rFonts w:ascii="Tahoma" w:eastAsia="Arial" w:hAnsi="Tahoma" w:cs="Tahoma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44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0460"/>
    <w:pPr>
      <w:widowControl/>
      <w:autoSpaceDE/>
      <w:spacing w:before="280" w:after="280"/>
    </w:pPr>
    <w:rPr>
      <w:rFonts w:ascii="Times New Roman" w:eastAsia="Times New Roman" w:hAnsi="Times New Roman" w:cs="Times New Roman"/>
      <w:lang w:eastAsia="zh-CN" w:bidi="ar-SA"/>
    </w:rPr>
  </w:style>
  <w:style w:type="paragraph" w:styleId="a4">
    <w:name w:val="List Paragraph"/>
    <w:basedOn w:val="a"/>
    <w:uiPriority w:val="34"/>
    <w:qFormat/>
    <w:rsid w:val="007E0460"/>
    <w:pPr>
      <w:widowControl/>
      <w:suppressAutoHyphens w:val="0"/>
      <w:autoSpaceDE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paragraph" w:customStyle="1" w:styleId="headertext">
    <w:name w:val="headertext"/>
    <w:basedOn w:val="a"/>
    <w:uiPriority w:val="99"/>
    <w:rsid w:val="007E0460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character" w:customStyle="1" w:styleId="sectiontitle">
    <w:name w:val="section_title"/>
    <w:basedOn w:val="a0"/>
    <w:uiPriority w:val="99"/>
    <w:rsid w:val="007E0460"/>
  </w:style>
  <w:style w:type="character" w:styleId="a5">
    <w:name w:val="Hyperlink"/>
    <w:basedOn w:val="a0"/>
    <w:uiPriority w:val="99"/>
    <w:semiHidden/>
    <w:unhideWhenUsed/>
    <w:rsid w:val="007E046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04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0460"/>
    <w:rPr>
      <w:rFonts w:ascii="Tahoma" w:eastAsia="Arial" w:hAnsi="Tahoma" w:cs="Tahoma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3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432</Words>
  <Characters>2465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2024-04-03T07:15:00Z</dcterms:created>
  <dcterms:modified xsi:type="dcterms:W3CDTF">2024-04-03T07:42:00Z</dcterms:modified>
</cp:coreProperties>
</file>