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5FE9E">
      <w:pPr>
        <w:pStyle w:val="5"/>
      </w:pPr>
      <w:r>
        <w:rPr>
          <w:b/>
        </w:rPr>
        <w:t xml:space="preserve">                                                                                                                </w:t>
      </w:r>
      <w:r>
        <w:pict>
          <v:shape id="_x0000_i1025" o:spt="75" alt="asekeevo-герб" type="#_x0000_t75" style="height:47.25pt;width:39.75pt;" filled="f" o:preferrelative="t" stroked="f" coordsize="21600,21600">
            <v:path/>
            <v:fill on="f" focussize="0,0"/>
            <v:stroke on="f" joinstyle="miter"/>
            <v:imagedata r:id="rId6" o:title="asekeevo-герб"/>
            <o:lock v:ext="edit" aspectratio="t"/>
            <w10:wrap type="none"/>
            <w10:anchorlock/>
          </v:shape>
        </w:pict>
      </w:r>
      <w:r>
        <w:rPr>
          <w:b/>
        </w:rPr>
        <w:t xml:space="preserve">        </w:t>
      </w:r>
    </w:p>
    <w:p w14:paraId="30771D80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СОВЕТ ДЕПУТАТОВ</w:t>
      </w:r>
    </w:p>
    <w:p w14:paraId="4CF04819">
      <w:pPr>
        <w:ind w:left="-426" w:firstLine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МУНИЦИПАЛЬНОГО ОБРАЗОВАНИЯ КИСЛИНСКИЙ СЕЛЬСОВЕТ</w:t>
      </w:r>
    </w:p>
    <w:p w14:paraId="460942EB">
      <w:pPr>
        <w:ind w:left="-426" w:firstLine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АСЕКЕЕВСКОГО РАЙОНА ОРЕНБУРГСКОЙ  ОБЛАСТИ</w:t>
      </w:r>
    </w:p>
    <w:p w14:paraId="4D044A7C">
      <w:pPr>
        <w:ind w:left="-426" w:firstLine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четвертого созыва</w:t>
      </w:r>
    </w:p>
    <w:p w14:paraId="365203CE">
      <w:pPr>
        <w:rPr>
          <w:rFonts w:hint="default" w:ascii="Times New Roman" w:hAnsi="Times New Roman"/>
          <w:b/>
          <w:bCs/>
          <w:sz w:val="28"/>
          <w:lang w:val="ru-RU"/>
        </w:rPr>
      </w:pPr>
      <w:r>
        <w:rPr>
          <w:rFonts w:hint="default" w:ascii="Times New Roman" w:hAnsi="Times New Roman"/>
          <w:b/>
          <w:bCs/>
          <w:sz w:val="28"/>
          <w:lang w:val="ru-RU"/>
        </w:rPr>
        <w:t>27</w:t>
      </w:r>
      <w:bookmarkStart w:id="0" w:name="_GoBack"/>
      <w:bookmarkEnd w:id="0"/>
      <w:r>
        <w:rPr>
          <w:rFonts w:ascii="Times New Roman" w:hAnsi="Times New Roman"/>
          <w:b/>
          <w:bCs/>
          <w:sz w:val="28"/>
        </w:rPr>
        <w:t>.11.202</w:t>
      </w:r>
      <w:r>
        <w:rPr>
          <w:rFonts w:hint="default" w:ascii="Times New Roman" w:hAnsi="Times New Roman"/>
          <w:b/>
          <w:bCs/>
          <w:sz w:val="28"/>
          <w:lang w:val="ru-RU"/>
        </w:rPr>
        <w:t>4</w:t>
      </w:r>
      <w:r>
        <w:rPr>
          <w:rFonts w:ascii="Times New Roman" w:hAnsi="Times New Roman"/>
          <w:b/>
          <w:bCs/>
          <w:sz w:val="28"/>
        </w:rPr>
        <w:t xml:space="preserve">                                                                                           </w:t>
      </w:r>
      <w:r>
        <w:rPr>
          <w:rFonts w:hint="default" w:ascii="Times New Roman" w:hAnsi="Times New Roman"/>
          <w:b/>
          <w:bCs/>
          <w:sz w:val="28"/>
          <w:lang w:val="ru-RU"/>
        </w:rPr>
        <w:t xml:space="preserve">     </w:t>
      </w:r>
      <w:r>
        <w:rPr>
          <w:rFonts w:ascii="Times New Roman" w:hAnsi="Times New Roman"/>
          <w:b/>
          <w:bCs/>
          <w:sz w:val="28"/>
        </w:rPr>
        <w:t xml:space="preserve">  №  </w:t>
      </w:r>
      <w:r>
        <w:rPr>
          <w:rFonts w:hint="default" w:ascii="Times New Roman" w:hAnsi="Times New Roman"/>
          <w:b/>
          <w:bCs/>
          <w:sz w:val="28"/>
          <w:lang w:val="ru-RU"/>
        </w:rPr>
        <w:t>133</w:t>
      </w:r>
    </w:p>
    <w:p w14:paraId="523CE633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                     </w:t>
      </w:r>
    </w:p>
    <w:p w14:paraId="497C4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О бюджета  муниципального образования </w:t>
      </w:r>
    </w:p>
    <w:p w14:paraId="2874F806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Кислинский сельсовет Асекеевского района Оренбургской области на 202</w:t>
      </w:r>
      <w:r>
        <w:rPr>
          <w:rFonts w:hint="default" w:ascii="Times New Roman" w:hAnsi="Times New Roman"/>
          <w:b/>
          <w:bCs/>
          <w:sz w:val="28"/>
          <w:lang w:val="ru-RU"/>
        </w:rPr>
        <w:t>5</w:t>
      </w:r>
      <w:r>
        <w:rPr>
          <w:rFonts w:ascii="Times New Roman" w:hAnsi="Times New Roman"/>
          <w:b/>
          <w:bCs/>
          <w:sz w:val="28"/>
        </w:rPr>
        <w:t xml:space="preserve"> год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плановый период 202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59886C93">
      <w:pPr>
        <w:jc w:val="center"/>
        <w:rPr>
          <w:rFonts w:ascii="Times New Roman" w:hAnsi="Times New Roman"/>
          <w:b/>
          <w:bCs/>
          <w:sz w:val="28"/>
        </w:rPr>
      </w:pPr>
    </w:p>
    <w:p w14:paraId="4FA687E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              В соответствии с Уставом муниципального образования Кислинский сельсовет, положением о бюджетном процессе в муниципальном образовании Кислинский сельсовет Совет депутатов решил:</w:t>
      </w:r>
    </w:p>
    <w:p w14:paraId="7F1B90A1">
      <w:pPr>
        <w:pStyle w:val="6"/>
      </w:pPr>
      <w:r>
        <w:t xml:space="preserve">            Статья </w:t>
      </w:r>
      <w:r>
        <w:rPr>
          <w:b/>
        </w:rPr>
        <w:t>1.</w:t>
      </w:r>
      <w:r>
        <w:t xml:space="preserve">  Утвердить проект бюджета муниципального образования Кислинский сельсовет (далее – местный бюджет) на 202</w:t>
      </w:r>
      <w:r>
        <w:rPr>
          <w:rFonts w:hint="default"/>
          <w:lang w:val="ru-RU"/>
        </w:rPr>
        <w:t>5</w:t>
      </w:r>
      <w:r>
        <w:t xml:space="preserve"> год по расходам в сумме </w:t>
      </w:r>
      <w:r>
        <w:rPr>
          <w:rFonts w:hint="default"/>
          <w:lang w:val="ru-RU"/>
        </w:rPr>
        <w:t>6249000,0</w:t>
      </w:r>
      <w:r>
        <w:t xml:space="preserve"> тыс. рублей и доходам в сумме </w:t>
      </w:r>
      <w:r>
        <w:rPr>
          <w:rFonts w:hint="default"/>
          <w:lang w:val="ru-RU"/>
        </w:rPr>
        <w:t>1306,4</w:t>
      </w:r>
      <w:r>
        <w:t xml:space="preserve"> тыс. рублей, дефицит не прогнозируется.           </w:t>
      </w:r>
    </w:p>
    <w:p w14:paraId="5529FE99">
      <w:pPr>
        <w:pStyle w:val="6"/>
      </w:pPr>
      <w:r>
        <w:t xml:space="preserve">    Статья </w:t>
      </w:r>
      <w:r>
        <w:rPr>
          <w:b/>
        </w:rPr>
        <w:t>2.</w:t>
      </w:r>
      <w:r>
        <w:t xml:space="preserve">  Утвердить основные характеристики местного бюджет муниципального образования Кислинский сельсовет (далее – местный бюджет) на 2025 год по расходам в сумме </w:t>
      </w:r>
      <w:r>
        <w:rPr>
          <w:rFonts w:hint="default"/>
          <w:lang w:val="ru-RU"/>
        </w:rPr>
        <w:t>6249000,0</w:t>
      </w:r>
      <w:r>
        <w:t xml:space="preserve"> тыс. рублей и доходам в сумме </w:t>
      </w:r>
      <w:r>
        <w:rPr>
          <w:rFonts w:hint="default"/>
          <w:lang w:val="ru-RU"/>
        </w:rPr>
        <w:t>1306,4</w:t>
      </w:r>
      <w:r>
        <w:t xml:space="preserve"> тыс. рублей, дефицит не прогнозируется. На 2026 год по расходам в сумме 3</w:t>
      </w:r>
      <w:r>
        <w:rPr>
          <w:rFonts w:hint="default"/>
          <w:lang w:val="ru-RU"/>
        </w:rPr>
        <w:t>590400,0</w:t>
      </w:r>
      <w:r>
        <w:t xml:space="preserve"> тыс. рублей и доходам в сумме </w:t>
      </w:r>
      <w:r>
        <w:rPr>
          <w:rFonts w:hint="default"/>
          <w:lang w:val="ru-RU"/>
        </w:rPr>
        <w:t>1333,0</w:t>
      </w:r>
      <w:r>
        <w:t xml:space="preserve"> тыс. рублей,  дефицит не прогнозируется.</w:t>
      </w:r>
    </w:p>
    <w:p w14:paraId="4621E4E2">
      <w:pPr>
        <w:pStyle w:val="6"/>
        <w:ind w:firstLine="720"/>
      </w:pPr>
      <w:r>
        <w:t xml:space="preserve">Статья </w:t>
      </w:r>
      <w:r>
        <w:rPr>
          <w:b/>
        </w:rPr>
        <w:t>3.</w:t>
      </w:r>
      <w:r>
        <w:t xml:space="preserve"> Установить, что доходы местного бюджета, поступающие в 202</w:t>
      </w:r>
      <w:r>
        <w:rPr>
          <w:rFonts w:hint="default"/>
          <w:lang w:val="ru-RU"/>
        </w:rPr>
        <w:t>5</w:t>
      </w:r>
      <w:r>
        <w:t xml:space="preserve"> году и плановом периоде 202</w:t>
      </w:r>
      <w:r>
        <w:rPr>
          <w:rFonts w:hint="default"/>
          <w:lang w:val="ru-RU"/>
        </w:rPr>
        <w:t>6</w:t>
      </w:r>
      <w:r>
        <w:t>-202</w:t>
      </w:r>
      <w:r>
        <w:rPr>
          <w:rFonts w:hint="default"/>
          <w:lang w:val="ru-RU"/>
        </w:rPr>
        <w:t>7</w:t>
      </w:r>
      <w:r>
        <w:t xml:space="preserve"> годы, формируются за счет доходов от уплаты федеральных, региональных и местных налогов и сборов по нормативам, установленным законодательными актами Российской Федерации, субъекта Российской Федерации и настоящим Решением:</w:t>
      </w:r>
    </w:p>
    <w:p w14:paraId="478F4750">
      <w:pPr>
        <w:pStyle w:val="6"/>
        <w:ind w:firstLine="900"/>
      </w:pPr>
      <w:r>
        <w:t>- налог на доходы физических лиц - по нормативу 15 процентов;</w:t>
      </w:r>
    </w:p>
    <w:p w14:paraId="7DB1690D">
      <w:pPr>
        <w:pStyle w:val="6"/>
        <w:ind w:firstLine="900"/>
      </w:pPr>
      <w:r>
        <w:t>- единый сельскохозяйственный налог – по нормативу 50 процентов;</w:t>
      </w:r>
    </w:p>
    <w:p w14:paraId="15C302F9">
      <w:pPr>
        <w:pStyle w:val="6"/>
        <w:ind w:firstLine="900"/>
      </w:pPr>
      <w:r>
        <w:t>- налог на имущество физических лиц - по нормативу 100 процентов;</w:t>
      </w:r>
    </w:p>
    <w:p w14:paraId="67B5D76A">
      <w:pPr>
        <w:pStyle w:val="6"/>
        <w:ind w:firstLine="900"/>
      </w:pPr>
      <w:r>
        <w:t>- земельный налог, взимаемый на территории поселения - по нормативу 100 процентов;</w:t>
      </w:r>
    </w:p>
    <w:p w14:paraId="3F7A61DC">
      <w:pPr>
        <w:pStyle w:val="6"/>
        <w:ind w:firstLine="900"/>
      </w:pPr>
      <w:r>
        <w:t>- арендная плата и поступления от продажи права на заключение договоров аренды за земли до разграничения государственной собственности на землю, расположенные в границах поселения (за исключением земель, предназначенных для целей жилищного строительства) - по нормативу 50 процентов;</w:t>
      </w:r>
    </w:p>
    <w:p w14:paraId="5241BC91">
      <w:pPr>
        <w:pStyle w:val="6"/>
        <w:ind w:firstLine="900"/>
      </w:pPr>
      <w:r>
        <w:t>- арендная плата и поступления от продажи права на заключение договоров аренды за земли, предназначенные для целей жилищного строительства, до разграничения государственной собственности на землю, и расположенные в границах поселения - по нормативу 100 процентов;</w:t>
      </w:r>
    </w:p>
    <w:p w14:paraId="21AB0FDA">
      <w:pPr>
        <w:pStyle w:val="6"/>
        <w:ind w:firstLine="900"/>
        <w:rPr>
          <w:szCs w:val="28"/>
        </w:rPr>
      </w:pPr>
      <w:r>
        <w:rPr>
          <w:szCs w:val="28"/>
        </w:rPr>
        <w:t>- доходы от сдачи в аренду имущества, находящегося в оперативном управлении органов управления поселений и созданных ими учреждений и в хозяйственном ведении муниципальных унитарных предприятий - по нормативу 100 процентов;</w:t>
      </w:r>
    </w:p>
    <w:p w14:paraId="15E0A437">
      <w:pPr>
        <w:pStyle w:val="6"/>
        <w:ind w:firstLine="900"/>
        <w:rPr>
          <w:szCs w:val="28"/>
        </w:rPr>
      </w:pPr>
      <w:r>
        <w:rPr>
          <w:szCs w:val="28"/>
        </w:rPr>
        <w:t>- неналоговые доходы от продажи земельных участков, государственная собственность на которые не разграничена и которые расположены в границах поселения – по нормативу 50 процентов.</w:t>
      </w:r>
    </w:p>
    <w:p w14:paraId="75B27696">
      <w:pPr>
        <w:pStyle w:val="6"/>
        <w:ind w:firstLine="900"/>
        <w:rPr>
          <w:szCs w:val="28"/>
        </w:rPr>
      </w:pPr>
    </w:p>
    <w:p w14:paraId="198DFE7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4.</w:t>
      </w:r>
      <w:r>
        <w:rPr>
          <w:rFonts w:ascii="Times New Roman" w:hAnsi="Times New Roman"/>
          <w:sz w:val="28"/>
        </w:rPr>
        <w:t xml:space="preserve"> Утвердить нормативы отчислений от федеральных, региональных налогов и сборов в бюджет поселения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и плановый период 20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5-202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</w:rPr>
        <w:t xml:space="preserve">  согласно приложению № 7 к настоящему решению.</w:t>
      </w:r>
    </w:p>
    <w:p w14:paraId="796CED7A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5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Учесть поступление доходов в бюджет муниципального образования 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и плановый период 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</w:rPr>
        <w:t xml:space="preserve"> согласно приложению №1 к настоящему решению.</w:t>
      </w:r>
    </w:p>
    <w:p w14:paraId="77C711DD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6.</w:t>
      </w:r>
      <w:r>
        <w:rPr>
          <w:rFonts w:ascii="Times New Roman" w:hAnsi="Times New Roman"/>
          <w:sz w:val="28"/>
        </w:rPr>
        <w:t xml:space="preserve"> Утвердить распределение бюджетных ассигнований бюджета муниципального образования Кислинский сельсовет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и плановый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</w:rPr>
        <w:t xml:space="preserve">  по разделам и подразделам расходов классификации расходов бюджетов согласно приложению № 2 к настоящему решению.</w:t>
      </w:r>
    </w:p>
    <w:p w14:paraId="05CAF18C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7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Утвердить ведомственную структуру расходов бюджета муниципального образования Кислинский сельсовет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плановый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</w:rPr>
        <w:t xml:space="preserve"> согласно приложению № 3 к настоящему решению.</w:t>
      </w:r>
    </w:p>
    <w:p w14:paraId="2EDDAB16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8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Утвердить распределение бюджетных ассигнований бюджета муниципального образования Кислинский сельсовет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плановый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</w:rPr>
        <w:t xml:space="preserve"> по разделам, подразделам, целевым статьям и видам расходов классификации расходов бюджетов, согласно приложению № 4 к настоящему решению.</w:t>
      </w:r>
    </w:p>
    <w:p w14:paraId="732DFBDA">
      <w:pPr>
        <w:pStyle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Статья 9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Утвердить распределение бюджетных ассигнований бюджета муниципального образования Кислинский сельсовет на 202</w:t>
      </w: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год  и плановый период 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 по целевым статьям (муниципальным программам и непрограммным направлениям деятельности),  разделам, подразделам, группам и подгруппам видам расходов классификации расходов бюджетов, согласно приложению № 5 к настоящему решению.</w:t>
      </w:r>
    </w:p>
    <w:p w14:paraId="5675E9C9">
      <w:pPr>
        <w:pStyle w:val="8"/>
        <w:rPr>
          <w:rFonts w:ascii="Times New Roman" w:hAnsi="Times New Roman"/>
          <w:b/>
          <w:sz w:val="28"/>
          <w:szCs w:val="28"/>
        </w:rPr>
      </w:pPr>
    </w:p>
    <w:p w14:paraId="63921EA6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10.</w:t>
      </w:r>
      <w:r>
        <w:rPr>
          <w:rFonts w:ascii="Times New Roman" w:hAnsi="Times New Roman"/>
          <w:sz w:val="28"/>
        </w:rPr>
        <w:t xml:space="preserve"> Утвердить распределение межбюджетных трансфертов, передаваемых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согласно приложению №8 к настоящему решению.</w:t>
      </w:r>
    </w:p>
    <w:p w14:paraId="0496EC07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11.</w:t>
      </w:r>
      <w:r>
        <w:rPr>
          <w:rFonts w:ascii="Times New Roman" w:hAnsi="Times New Roman"/>
          <w:sz w:val="28"/>
        </w:rPr>
        <w:t xml:space="preserve"> Установить, что заключение и оплата местными учреждениями и органами местного самоуправления муниципального образования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 принятых и неисполненных обязательств.</w:t>
      </w:r>
    </w:p>
    <w:p w14:paraId="07636ADA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Обязательства, вытекающие из договоров, исполнение которых осуществляется за счет средств местного бюджета, принятые местными учреждениями и органами местного самоуправления муниципального образования сверх утвержденных им лимитов бюджетных обязательств, не подлежат оплате за счет средств местного бюджета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плановый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14:paraId="06308F2B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Учет обязательств, подлежащих исполнению за счет средств местного бюджета местными учреждениями и органами местного самоуправления муниципального образования, финансируемыми из местного бюджета на основе смет доходов и расходов, обеспечивается через орган, осуществляющий кассовое обслуживание исполнения местного бюджета.</w:t>
      </w:r>
    </w:p>
    <w:p w14:paraId="1EDD37F8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Орган, осуществляющий кассовое обслуживание исполнения местного бюджета имеет право приостанавливать оплату расходов местных учреждений и органов местного самоуправления  муниципального образования, нарушающих установленный Администрацией муниципального  образования порядок учета обязательств, подлежащих исполнению за счет средств местного бюджета.</w:t>
      </w:r>
    </w:p>
    <w:p w14:paraId="3331F80D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Договор, заключенный местным учреждением или органом местного самоуправления муниципального образования 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 по иску вышестоящей организации или финансового органа администрации муниципального образования.</w:t>
      </w:r>
    </w:p>
    <w:p w14:paraId="79BEE3EE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12</w:t>
      </w:r>
      <w:r>
        <w:rPr>
          <w:rFonts w:ascii="Times New Roman" w:hAnsi="Times New Roman"/>
          <w:sz w:val="28"/>
        </w:rPr>
        <w:t>. Установить предельный объем расходов на обслуживание муниципального долга муниципального образования Кислинский сельсовет по 0,0 тыс. руб. ежегодно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плановый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14:paraId="1E8785E8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13.</w:t>
      </w:r>
      <w:r>
        <w:rPr>
          <w:rFonts w:ascii="Times New Roman" w:hAnsi="Times New Roman"/>
          <w:sz w:val="28"/>
        </w:rPr>
        <w:t xml:space="preserve"> Органы местного самоуправления муниципального образования не вправе принимать в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плановом периоде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</w:rPr>
        <w:t xml:space="preserve"> 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муниципального образования.</w:t>
      </w:r>
    </w:p>
    <w:p w14:paraId="3C0A0247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14.</w:t>
      </w:r>
      <w:r>
        <w:rPr>
          <w:rFonts w:ascii="Times New Roman" w:hAnsi="Times New Roman"/>
          <w:sz w:val="28"/>
        </w:rPr>
        <w:t xml:space="preserve">  Установить, что исполнение местного бюджета по казначейской системе осуществляется финансовым органом муниципального образования с использованием лицевых счетов бюджетных средств, открытых в органе, осуществляющем кассовое обслуживание исполнения местного бюджета и в соответствии с законодательством Российской Федерации и законодательством субъекта Федерации.</w:t>
      </w:r>
    </w:p>
    <w:p w14:paraId="584169B5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Установить, что кассовое обслуживание исполнения местного бюджета осуществляется органом, осуществляющим кассовое обслуживание исполнения местного бюджета на основании соглашения и на  безвозмездной основе.</w:t>
      </w:r>
    </w:p>
    <w:p w14:paraId="3D7CBEE7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15.</w:t>
      </w:r>
      <w:r>
        <w:rPr>
          <w:rFonts w:ascii="Times New Roman" w:hAnsi="Times New Roman"/>
          <w:sz w:val="28"/>
        </w:rPr>
        <w:t xml:space="preserve">  Нормативные и иные правовые  акты органов местного самоуправления муниципального образования,  влекущие дополнительные расходы за счет средств местного бюджета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плановый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</w:rPr>
        <w:t>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 по конкретным статьям местного бюджета на 20</w:t>
      </w:r>
      <w:r>
        <w:rPr>
          <w:rFonts w:hint="default" w:ascii="Times New Roman" w:hAnsi="Times New Roman"/>
          <w:sz w:val="28"/>
          <w:lang w:val="ru-RU"/>
        </w:rPr>
        <w:t>25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плановый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</w:rPr>
        <w:t>, а также после внесения соответствующих изменений в настоящее Решение.</w:t>
      </w:r>
    </w:p>
    <w:p w14:paraId="5F72CB5A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реализация правового акта частично (не в полной мере) обеспечена источниками финансирования  в местном бюджете, такой правовой акт реализуется и применяется в пределах средств, предусмотренных на эти цели в местном бюджете на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и плановый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14:paraId="4EFD0A5B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16</w:t>
      </w:r>
      <w:r>
        <w:rPr>
          <w:rFonts w:ascii="Times New Roman" w:hAnsi="Times New Roman"/>
          <w:sz w:val="28"/>
        </w:rPr>
        <w:t>. Возложить функции по администрированию доходов поступающих в доход бюджета муниципального образования Кислинский сельсовет на:</w:t>
      </w:r>
    </w:p>
    <w:p w14:paraId="506D3AA5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918 – администрация муниципального образования Кислинский сельсовет Асекеевского района Оренбургской области.</w:t>
      </w:r>
    </w:p>
    <w:p w14:paraId="6F01DF91">
      <w:pPr>
        <w:ind w:right="-3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Статья </w:t>
      </w:r>
      <w:r>
        <w:rPr>
          <w:rFonts w:ascii="Times New Roman" w:hAnsi="Times New Roman"/>
          <w:b/>
          <w:sz w:val="28"/>
        </w:rPr>
        <w:t>17</w:t>
      </w:r>
      <w:r>
        <w:rPr>
          <w:rFonts w:ascii="Times New Roman" w:hAnsi="Times New Roman"/>
          <w:sz w:val="28"/>
        </w:rPr>
        <w:t>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источники  </w:t>
      </w:r>
      <w:r>
        <w:rPr>
          <w:rFonts w:ascii="Times New Roman" w:hAnsi="Times New Roman"/>
          <w:bCs/>
          <w:sz w:val="28"/>
          <w:szCs w:val="28"/>
        </w:rPr>
        <w:t>внутреннего финансирования дефицита бюджета муниципального образования «</w:t>
      </w:r>
      <w:r>
        <w:rPr>
          <w:rFonts w:ascii="Times New Roman" w:hAnsi="Times New Roman"/>
          <w:sz w:val="28"/>
          <w:szCs w:val="28"/>
        </w:rPr>
        <w:t>Кислинский</w:t>
      </w:r>
      <w:r>
        <w:rPr>
          <w:rFonts w:ascii="Times New Roman" w:hAnsi="Times New Roman"/>
          <w:bCs/>
          <w:sz w:val="28"/>
          <w:szCs w:val="28"/>
        </w:rPr>
        <w:t xml:space="preserve"> сельсовет» на 202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>6</w:t>
      </w:r>
      <w:r>
        <w:rPr>
          <w:rFonts w:ascii="Times New Roman" w:hAnsi="Times New Roman"/>
          <w:bCs/>
          <w:sz w:val="28"/>
          <w:szCs w:val="28"/>
        </w:rPr>
        <w:t>-202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согласно  приложению №6  к настоящему решению.</w:t>
      </w:r>
    </w:p>
    <w:p w14:paraId="39B0944F">
      <w:pPr>
        <w:ind w:right="-366"/>
        <w:jc w:val="both"/>
      </w:pPr>
      <w:r>
        <w:rPr>
          <w:rFonts w:ascii="Times New Roman" w:hAnsi="Times New Roman"/>
          <w:sz w:val="28"/>
        </w:rPr>
        <w:t xml:space="preserve">         Статья </w:t>
      </w:r>
      <w:r>
        <w:rPr>
          <w:rFonts w:ascii="Times New Roman" w:hAnsi="Times New Roman"/>
          <w:b/>
          <w:sz w:val="28"/>
        </w:rPr>
        <w:t>18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</w:t>
      </w:r>
      <w:r>
        <w:rPr>
          <w:rFonts w:ascii="Times New Roman" w:hAnsi="Times New Roman"/>
          <w:bCs/>
          <w:sz w:val="28"/>
          <w:szCs w:val="28"/>
        </w:rPr>
        <w:t>внутреннего финансирования дефицита бюджета с указанием объемов администрируемых источников внутреннего финансирования дефицита бюджета муниципального образования «</w:t>
      </w:r>
      <w:r>
        <w:rPr>
          <w:rFonts w:ascii="Times New Roman" w:hAnsi="Times New Roman"/>
          <w:sz w:val="28"/>
          <w:szCs w:val="28"/>
        </w:rPr>
        <w:t>Кислинский</w:t>
      </w:r>
      <w:r>
        <w:rPr>
          <w:rFonts w:ascii="Times New Roman" w:hAnsi="Times New Roman"/>
          <w:bCs/>
          <w:sz w:val="28"/>
          <w:szCs w:val="28"/>
        </w:rPr>
        <w:t xml:space="preserve"> сельсовет» на 202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>6</w:t>
      </w:r>
      <w:r>
        <w:rPr>
          <w:rFonts w:ascii="Times New Roman" w:hAnsi="Times New Roman"/>
          <w:bCs/>
          <w:sz w:val="28"/>
          <w:szCs w:val="28"/>
        </w:rPr>
        <w:t>-202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согласно  приложению № 9 к настоящему решению.</w:t>
      </w:r>
    </w:p>
    <w:p w14:paraId="612BE896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19.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Установить объем бюджетных ассигнований, направляемых на исполнение публичных нормативных обязательств на 202</w:t>
      </w: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размере 0,0 тыс. рублей, на 202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 xml:space="preserve"> г.- 0,0 тыс. рублей и на 202</w:t>
      </w:r>
      <w:r>
        <w:rPr>
          <w:rFonts w:hint="default"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– 0,0 тыс. рублей.</w:t>
      </w:r>
      <w:r>
        <w:rPr>
          <w:rFonts w:ascii="Times New Roman" w:hAnsi="Times New Roman"/>
          <w:sz w:val="28"/>
        </w:rPr>
        <w:t xml:space="preserve"> </w:t>
      </w:r>
    </w:p>
    <w:p w14:paraId="1D8FC4B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Статья 20. </w:t>
      </w:r>
      <w:r>
        <w:rPr>
          <w:rFonts w:ascii="Times New Roman" w:hAnsi="Times New Roman"/>
          <w:sz w:val="28"/>
          <w:szCs w:val="28"/>
        </w:rPr>
        <w:t>Установить следующие дополнительные основания для внесения изменений в сводную бюджетную роспись без внесения изменений в настоящее Решение:</w:t>
      </w:r>
    </w:p>
    <w:p w14:paraId="7F861DD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главному распорядителю средств бюджета  муниципального  образования, между направлениями расходов в пределах общего объема бюджетных ассигнований программной (непрограммной) статьи кода целевой статьи расходов, видами расходов в целях исполнения обязательств муниципального  образования;</w:t>
      </w:r>
    </w:p>
    <w:p w14:paraId="4049653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главному распорядителю средств бюджета муниципального образования, связанных с изменениями бюджетной классификации;</w:t>
      </w:r>
    </w:p>
    <w:p w14:paraId="397CFD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ассигнований, в том числе между главными распорядителями бюджетных средств, в целях обеспечения условий софинансирования получения средств из других бюджетов бюджетной системы Российской Федерации;</w:t>
      </w:r>
    </w:p>
    <w:p w14:paraId="5A7CD4B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 услуг – в пределах общего объема бюджетных ассигнований, предусмотренных главному распорядителю средств бюджета  муниципального  образования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14:paraId="323A0C7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расходов бюджета муниципального  образования на фактически поступающие в бюджет муниципального  образования средства в случае и порядке, установленным пунктом 5 статьи 242 Бюджетного кодекса Российской Федерации;</w:t>
      </w:r>
    </w:p>
    <w:p w14:paraId="0CD02C2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 главных распорядителей средств бюджета муниципального образования по разделам, подразделам, целевым статьям, видам расходов в целях исполнения обязательств бюджета муниципального образования в пределах общего объема бюджетных ассигнований бюджета муниципального образования;</w:t>
      </w:r>
    </w:p>
    <w:p w14:paraId="5D5C34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главному распорядителю бюджетных средств, в размере, необходимом для исполнения обязательств, предусмотренных заключенными соглашениями о предоставлении межбюджетных трансфертов бюджету Асекеевского  района и (или) нормативными правовыми актами, устанавливающими правила предоставления межбюджетных трансфертов;</w:t>
      </w:r>
    </w:p>
    <w:p w14:paraId="791AD11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 главных распорядителей бюджетных средств в целях реализации региональных проектов, направленных на достижение целей и задач национальных и федеральных проектов, и приоритетных проектов Оренбургской области;</w:t>
      </w:r>
    </w:p>
    <w:p w14:paraId="5554D6B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бюджетных ассигнований главным распорядителям бюджетных средств сверх объемов, утвержденных настоящим Решением, за счет поступающих из федерального и областного бюджетов межбюджетных трансфертов, не имеющих целевого характера, в целях реализации региональных проектов, направленных на достижение целей и задач национальных и федеральных проектов, приоритетных проектов Оренбургской области и муниципальных программ муниципального образования и непрограммных мероприятий;</w:t>
      </w:r>
    </w:p>
    <w:p w14:paraId="0797A8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  бюджетных ассигнований главным распорядителям бюджетных средств сверх объемов, утвержденных настоящим Решением, за счет поступающих из федерального и  областного бюджета межбюджетных трансфертов, не имеющих целевого характера;</w:t>
      </w:r>
    </w:p>
    <w:p w14:paraId="0492FF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главному распорядителю средств бюджета муниципального  образования, между разделами, подразделами, целевыми статьями, видами расходов на повышение оплаты труда работников муниципальных учреждений.</w:t>
      </w:r>
    </w:p>
    <w:p w14:paraId="5BA9F45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 главных распорядителей бюджетных средств на финансовое обеспечение мероприятий муниципальных программ муниципального образования между мероприятиями муниципальных программ, а также разделами (подразделами), видами расходов в целях исполнения обязательств бюджета муниципального образования;</w:t>
      </w:r>
    </w:p>
    <w:p w14:paraId="3A710BC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главным распорядителям бюджетных средств по непрограммным направлениям деятельности, между разделами (подразделами), целевыми статьями, видами расходов при образовании экономии в ходе исполнения бюджета муниципального образования;</w:t>
      </w:r>
    </w:p>
    <w:p w14:paraId="0B0878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 главных распорядителей бюджетных средств в связи с консолидацией в бюджете муниципального образования средств, сэкономленных заказчиками при осуществлении закупок товаров, работ, услуг.</w:t>
      </w:r>
    </w:p>
    <w:p w14:paraId="742838B6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Изменения, внесенные в сводную бюджетную роспись по основаниям, установленным настоящим пунктом (за исключением изменений, утвержденных после 1 ноября 202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года), учитываются при последующем внесении      изменений в настоящее решение. </w:t>
      </w:r>
    </w:p>
    <w:p w14:paraId="351E284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63EDE4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 21. Установить, что в 202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казначейскому сопровождению подлежат:</w:t>
      </w:r>
    </w:p>
    <w:p w14:paraId="74190E1C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авансовые платежи (расчеты) по договорам (муниципальным контрактам) о поставке товаров, выполнении работ, оказании услуг, источником финансового обеспечения которых являются бюджетные ассигнования на осуществление бюджетных инвестиций в форме капитальных вложений в объекты муниципальной собственности _________________________, заключенные в 202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на сумму более 50 миллионов рублей, если условиями данных договоров (муниципальных контрактов) предусмотрены авансовые платежи;</w:t>
      </w:r>
    </w:p>
    <w:p w14:paraId="5AD51D1F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авансовые платежи (расчеты) по договорам (муниципальным контрактам) о поставке товаров, выполнении работ, оказании услуг, заключенным между исполнителями и соисполнителями в рамках исполнения договоров (муниципальных контрактов), указанных в абзаце втором настоящей статьи.</w:t>
      </w:r>
    </w:p>
    <w:p w14:paraId="224126CB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22</w:t>
      </w:r>
      <w:r>
        <w:rPr>
          <w:rFonts w:ascii="Times New Roman" w:hAnsi="Times New Roman"/>
          <w:sz w:val="28"/>
        </w:rPr>
        <w:t>.</w:t>
      </w:r>
      <w:r>
        <w:t xml:space="preserve">  </w:t>
      </w:r>
      <w:r>
        <w:rPr>
          <w:rFonts w:ascii="Times New Roman" w:hAnsi="Times New Roman"/>
          <w:sz w:val="28"/>
        </w:rPr>
        <w:t>Настоящее Решение вступает в силу с 1 января 202</w:t>
      </w:r>
      <w:r>
        <w:rPr>
          <w:rFonts w:hint="default"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года после его официального опубликования (обнародования).</w:t>
      </w:r>
    </w:p>
    <w:p w14:paraId="45AC02B7">
      <w:pPr>
        <w:jc w:val="both"/>
        <w:rPr>
          <w:rFonts w:ascii="Times New Roman" w:hAnsi="Times New Roman"/>
          <w:sz w:val="28"/>
        </w:rPr>
      </w:pPr>
    </w:p>
    <w:p w14:paraId="0CDA36B4">
      <w:pPr>
        <w:jc w:val="both"/>
        <w:rPr>
          <w:rFonts w:ascii="Times New Roman" w:hAnsi="Times New Roman"/>
          <w:sz w:val="28"/>
        </w:rPr>
      </w:pPr>
    </w:p>
    <w:p w14:paraId="37B74CEF">
      <w:pPr>
        <w:jc w:val="both"/>
        <w:rPr>
          <w:rFonts w:ascii="Times New Roman" w:hAnsi="Times New Roman"/>
          <w:sz w:val="28"/>
        </w:rPr>
      </w:pPr>
    </w:p>
    <w:p w14:paraId="49E16B32">
      <w:pPr>
        <w:ind w:left="1135" w:hanging="1135"/>
        <w:jc w:val="both"/>
        <w:rPr>
          <w:sz w:val="28"/>
        </w:rPr>
      </w:pPr>
      <w:r>
        <w:rPr>
          <w:rFonts w:ascii="Times New Roman" w:hAnsi="Times New Roman"/>
          <w:sz w:val="28"/>
        </w:rPr>
        <w:t>Председатель Совета депутатов                                             Р.Х. Галиулина</w:t>
      </w:r>
    </w:p>
    <w:p w14:paraId="386027E1">
      <w:pPr>
        <w:jc w:val="left"/>
        <w:rPr>
          <w:rFonts w:hint="default"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Глава</w:t>
      </w:r>
      <w:r>
        <w:rPr>
          <w:rFonts w:hint="default" w:ascii="Times New Roman" w:hAnsi="Times New Roman"/>
          <w:sz w:val="28"/>
          <w:lang w:val="ru-RU"/>
        </w:rPr>
        <w:t xml:space="preserve"> муниципального образования                                     В.Л. Абрамов</w:t>
      </w:r>
    </w:p>
    <w:p w14:paraId="23EC6F6E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1DD"/>
    <w:rsid w:val="00090E9E"/>
    <w:rsid w:val="001263CE"/>
    <w:rsid w:val="0024511E"/>
    <w:rsid w:val="002D5233"/>
    <w:rsid w:val="00321C3C"/>
    <w:rsid w:val="00344D5C"/>
    <w:rsid w:val="00391ED8"/>
    <w:rsid w:val="003A3D00"/>
    <w:rsid w:val="004B2DA3"/>
    <w:rsid w:val="005423EB"/>
    <w:rsid w:val="00547E78"/>
    <w:rsid w:val="0059795C"/>
    <w:rsid w:val="005D4B05"/>
    <w:rsid w:val="00601204"/>
    <w:rsid w:val="0062283B"/>
    <w:rsid w:val="006268D2"/>
    <w:rsid w:val="006F01DD"/>
    <w:rsid w:val="006F1C90"/>
    <w:rsid w:val="007928E8"/>
    <w:rsid w:val="007929CF"/>
    <w:rsid w:val="007E6D3D"/>
    <w:rsid w:val="008437BE"/>
    <w:rsid w:val="00847005"/>
    <w:rsid w:val="00880CB2"/>
    <w:rsid w:val="009A00F9"/>
    <w:rsid w:val="00A27A52"/>
    <w:rsid w:val="00AC2C4F"/>
    <w:rsid w:val="00AE2C78"/>
    <w:rsid w:val="00AE7705"/>
    <w:rsid w:val="00B94934"/>
    <w:rsid w:val="00BC5E75"/>
    <w:rsid w:val="00BF618C"/>
    <w:rsid w:val="00C0352F"/>
    <w:rsid w:val="00C63560"/>
    <w:rsid w:val="00CD7681"/>
    <w:rsid w:val="00D34096"/>
    <w:rsid w:val="00D91868"/>
    <w:rsid w:val="00E117A7"/>
    <w:rsid w:val="00F033F6"/>
    <w:rsid w:val="00F10501"/>
    <w:rsid w:val="00F27979"/>
    <w:rsid w:val="00F47BCC"/>
    <w:rsid w:val="00F51274"/>
    <w:rsid w:val="0F24760A"/>
    <w:rsid w:val="278A5050"/>
    <w:rsid w:val="6F377EB8"/>
    <w:rsid w:val="72C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 Indent 3"/>
    <w:basedOn w:val="1"/>
    <w:link w:val="9"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6">
    <w:name w:val="Body Text"/>
    <w:basedOn w:val="1"/>
    <w:link w:val="7"/>
    <w:uiPriority w:val="99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7">
    <w:name w:val="Основной текст Знак"/>
    <w:link w:val="6"/>
    <w:qFormat/>
    <w:locked/>
    <w:uiPriority w:val="99"/>
    <w:rPr>
      <w:rFonts w:ascii="Times New Roman" w:hAnsi="Times New Roman" w:cs="Times New Roman"/>
      <w:sz w:val="20"/>
      <w:szCs w:val="20"/>
    </w:rPr>
  </w:style>
  <w:style w:type="paragraph" w:styleId="8">
    <w:name w:val="No Spacing"/>
    <w:qFormat/>
    <w:uiPriority w:val="99"/>
    <w:rPr>
      <w:rFonts w:ascii="Calibri" w:hAnsi="Calibri" w:eastAsia="Times New Roman" w:cs="Times New Roman"/>
      <w:sz w:val="22"/>
      <w:szCs w:val="22"/>
      <w:lang w:val="ru-RU" w:eastAsia="en-US" w:bidi="ar-SA"/>
    </w:rPr>
  </w:style>
  <w:style w:type="character" w:customStyle="1" w:styleId="9">
    <w:name w:val="Основной текст с отступом 3 Знак"/>
    <w:link w:val="5"/>
    <w:qFormat/>
    <w:uiPriority w:val="99"/>
    <w:rPr>
      <w:sz w:val="16"/>
      <w:szCs w:val="16"/>
    </w:rPr>
  </w:style>
  <w:style w:type="character" w:customStyle="1" w:styleId="10">
    <w:name w:val="Текст выноски Знак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2280</Words>
  <Characters>12998</Characters>
  <Lines>108</Lines>
  <Paragraphs>30</Paragraphs>
  <TotalTime>117</TotalTime>
  <ScaleCrop>false</ScaleCrop>
  <LinksUpToDate>false</LinksUpToDate>
  <CharactersWithSpaces>15248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2018-11-16T09:23:00Z</dcterms:created>
  <dc:creator>Клиент</dc:creator>
  <cp:lastModifiedBy>User</cp:lastModifiedBy>
  <cp:lastPrinted>2023-11-10T07:46:00Z</cp:lastPrinted>
  <dcterms:modified xsi:type="dcterms:W3CDTF">2024-11-27T10:01:07Z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F18C77D7FADF4B36B19C3E4DBC169DC8_12</vt:lpwstr>
  </property>
</Properties>
</file>