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806F4">
      <w:pPr>
        <w:jc w:val="center"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65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4935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КИСЛИНСКИЙ СЕЛЬСОВЕТ АСЕКЕВСКОГО РАЙОНА ОРЕНБУРГСКОЙ ОБЛАСТИ</w:t>
      </w:r>
    </w:p>
    <w:p w14:paraId="673B5DA3">
      <w:pPr>
        <w:jc w:val="center"/>
        <w:rPr>
          <w:b/>
          <w:sz w:val="28"/>
          <w:szCs w:val="28"/>
        </w:rPr>
      </w:pPr>
    </w:p>
    <w:p w14:paraId="5F423E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DAEE36F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14:paraId="3B5FAB21"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>.11.202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                                   с. Кисла                                              №</w:t>
      </w:r>
      <w:r>
        <w:rPr>
          <w:rFonts w:hint="default"/>
          <w:b/>
          <w:sz w:val="28"/>
          <w:szCs w:val="28"/>
          <w:lang w:val="ru-RU"/>
        </w:rPr>
        <w:t>155</w:t>
      </w:r>
      <w:r>
        <w:rPr>
          <w:b/>
          <w:sz w:val="28"/>
          <w:szCs w:val="28"/>
        </w:rPr>
        <w:t>-п</w:t>
      </w:r>
    </w:p>
    <w:p w14:paraId="13506F88">
      <w:pPr>
        <w:jc w:val="center"/>
        <w:rPr>
          <w:rFonts w:cs="Arial"/>
        </w:rPr>
      </w:pPr>
    </w:p>
    <w:p w14:paraId="2549E457">
      <w:pPr>
        <w:rPr>
          <w:rFonts w:cs="Arial"/>
        </w:rPr>
      </w:pPr>
    </w:p>
    <w:p w14:paraId="5C17A28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14:paraId="7283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производственного контроля качества  питьевой воды</w:t>
      </w:r>
    </w:p>
    <w:p w14:paraId="35623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источников централизованного водоснабжения</w:t>
      </w:r>
    </w:p>
    <w:p w14:paraId="38DE9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МО Кислинского сельсовет на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- 202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годы</w:t>
      </w:r>
    </w:p>
    <w:p w14:paraId="6970A39F">
      <w:pPr>
        <w:jc w:val="center"/>
        <w:rPr>
          <w:b/>
          <w:sz w:val="28"/>
          <w:szCs w:val="28"/>
        </w:rPr>
      </w:pPr>
    </w:p>
    <w:p w14:paraId="33677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№ 131-ФЗ от 06.10.2003 г. «Об общих принципах организации местного самоуправления в Российской Федерации», Уставом  сельского поселения постановляет:</w:t>
      </w:r>
    </w:p>
    <w:p w14:paraId="70D7618B">
      <w:pPr>
        <w:ind w:firstLine="709"/>
        <w:jc w:val="center"/>
        <w:rPr>
          <w:b/>
          <w:sz w:val="28"/>
          <w:szCs w:val="28"/>
        </w:rPr>
      </w:pPr>
    </w:p>
    <w:p w14:paraId="6D7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производственного контроля качества  питьевой воды из источников  централизованного водоснабжения МО Кислинского сельсовета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- 202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годы (прилагается).</w:t>
      </w:r>
    </w:p>
    <w:p w14:paraId="3E054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обнародовать в соответствии с Уставом МО Кислинский сельсовет и разместить на официальном сайте администрации поселения в сети «Интернет».</w:t>
      </w:r>
    </w:p>
    <w:p w14:paraId="37E2D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№</w:t>
      </w:r>
      <w:r>
        <w:rPr>
          <w:rFonts w:hint="default"/>
          <w:sz w:val="28"/>
          <w:szCs w:val="28"/>
          <w:lang w:val="ru-RU"/>
        </w:rPr>
        <w:t>95</w:t>
      </w:r>
      <w:r>
        <w:rPr>
          <w:sz w:val="28"/>
          <w:szCs w:val="28"/>
        </w:rPr>
        <w:t xml:space="preserve">-п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 «Об утверждении муниципальной программы производственного контроля качества  питьевой воды из источников централизованного водоснабжения МО Кислинского сельсовет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- 202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годы» отменить.</w:t>
      </w:r>
    </w:p>
    <w:p w14:paraId="2523B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настоящее постановления оставляю за собой.</w:t>
      </w:r>
    </w:p>
    <w:p w14:paraId="38DE74FE">
      <w:pPr>
        <w:ind w:firstLine="709"/>
        <w:jc w:val="both"/>
        <w:rPr>
          <w:sz w:val="28"/>
          <w:szCs w:val="28"/>
        </w:rPr>
      </w:pPr>
    </w:p>
    <w:p w14:paraId="719152BB">
      <w:pPr>
        <w:jc w:val="both"/>
        <w:rPr>
          <w:sz w:val="28"/>
          <w:szCs w:val="28"/>
        </w:rPr>
      </w:pPr>
    </w:p>
    <w:p w14:paraId="604EAD9C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14:paraId="48093546">
      <w:pPr>
        <w:rPr>
          <w:sz w:val="28"/>
          <w:szCs w:val="28"/>
        </w:rPr>
      </w:pPr>
      <w:r>
        <w:rPr>
          <w:sz w:val="28"/>
          <w:szCs w:val="28"/>
        </w:rPr>
        <w:t>Кислинский сельсовет                                                                   В.Л. Абрамов</w:t>
      </w:r>
    </w:p>
    <w:p w14:paraId="38967E85">
      <w:pPr>
        <w:rPr>
          <w:sz w:val="28"/>
          <w:szCs w:val="28"/>
        </w:rPr>
      </w:pPr>
    </w:p>
    <w:p w14:paraId="734CC0A2">
      <w:pPr>
        <w:rPr>
          <w:b/>
          <w:sz w:val="28"/>
          <w:szCs w:val="28"/>
        </w:rPr>
      </w:pPr>
      <w:bookmarkStart w:id="0" w:name="_GoBack"/>
      <w:bookmarkEnd w:id="0"/>
    </w:p>
    <w:p w14:paraId="028A3BC2">
      <w:pPr>
        <w:rPr>
          <w:b/>
          <w:sz w:val="28"/>
          <w:szCs w:val="28"/>
        </w:rPr>
      </w:pPr>
    </w:p>
    <w:p w14:paraId="60B972D3">
      <w:pPr>
        <w:rPr>
          <w:b/>
          <w:sz w:val="28"/>
          <w:szCs w:val="28"/>
        </w:rPr>
      </w:pPr>
    </w:p>
    <w:p w14:paraId="70D2D1BA">
      <w:pPr>
        <w:rPr>
          <w:b/>
          <w:sz w:val="28"/>
          <w:szCs w:val="28"/>
        </w:rPr>
      </w:pPr>
    </w:p>
    <w:p w14:paraId="663E16D4">
      <w:pPr>
        <w:jc w:val="center"/>
        <w:rPr>
          <w:b/>
          <w:sz w:val="28"/>
          <w:szCs w:val="28"/>
        </w:rPr>
      </w:pPr>
    </w:p>
    <w:p w14:paraId="41094418">
      <w:pPr>
        <w:jc w:val="center"/>
      </w:pPr>
    </w:p>
    <w:p w14:paraId="0249B56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4A2E6C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глава МО Кислинский сельсовет</w:t>
      </w:r>
    </w:p>
    <w:tbl>
      <w:tblPr>
        <w:tblStyle w:val="4"/>
        <w:tblW w:w="103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9"/>
        <w:gridCol w:w="3899"/>
      </w:tblGrid>
      <w:tr w14:paraId="09072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4340" w:type="dxa"/>
          </w:tcPr>
          <w:p w14:paraId="08AC1199">
            <w:pPr>
              <w:keepNext/>
              <w:rPr>
                <w:sz w:val="28"/>
                <w:szCs w:val="28"/>
              </w:rPr>
            </w:pPr>
          </w:p>
          <w:p w14:paraId="244AB6A8">
            <w:pPr>
              <w:pStyle w:val="8"/>
              <w:jc w:val="center"/>
              <w:rPr>
                <w:sz w:val="28"/>
                <w:szCs w:val="28"/>
              </w:rPr>
            </w:pPr>
          </w:p>
          <w:p w14:paraId="611E3A49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2640" w:type="dxa"/>
          </w:tcPr>
          <w:p w14:paraId="7A3C9F4C">
            <w:pPr>
              <w:rPr>
                <w:sz w:val="28"/>
                <w:szCs w:val="28"/>
              </w:rPr>
            </w:pPr>
          </w:p>
          <w:p w14:paraId="214D3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В.Л. Абрамов</w:t>
            </w:r>
          </w:p>
          <w:p w14:paraId="09AB4411">
            <w:pPr>
              <w:ind w:hanging="2014"/>
              <w:jc w:val="right"/>
              <w:rPr>
                <w:sz w:val="28"/>
                <w:szCs w:val="28"/>
              </w:rPr>
            </w:pPr>
          </w:p>
          <w:p w14:paraId="1BBC7E9F">
            <w:pPr>
              <w:jc w:val="right"/>
              <w:rPr>
                <w:sz w:val="28"/>
                <w:szCs w:val="28"/>
              </w:rPr>
            </w:pPr>
          </w:p>
          <w:p w14:paraId="6944F541">
            <w:pPr>
              <w:jc w:val="right"/>
              <w:rPr>
                <w:sz w:val="28"/>
                <w:szCs w:val="28"/>
              </w:rPr>
            </w:pPr>
          </w:p>
          <w:p w14:paraId="638424BA">
            <w:pPr>
              <w:jc w:val="right"/>
              <w:rPr>
                <w:sz w:val="28"/>
                <w:szCs w:val="28"/>
              </w:rPr>
            </w:pPr>
          </w:p>
          <w:p w14:paraId="5DCCFEC7">
            <w:pPr>
              <w:rPr>
                <w:sz w:val="28"/>
                <w:szCs w:val="28"/>
              </w:rPr>
            </w:pPr>
          </w:p>
        </w:tc>
      </w:tr>
    </w:tbl>
    <w:p w14:paraId="459AA0FB">
      <w:pPr>
        <w:rPr>
          <w:b/>
          <w:sz w:val="28"/>
          <w:szCs w:val="28"/>
        </w:rPr>
      </w:pPr>
    </w:p>
    <w:p w14:paraId="75926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44899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производственного контроля качества  питьевой воды</w:t>
      </w:r>
    </w:p>
    <w:p w14:paraId="013B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источников централизованного водоснабжения</w:t>
      </w:r>
    </w:p>
    <w:p w14:paraId="3A3FB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Кислинского сельсовета на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- 202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годы</w:t>
      </w: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381"/>
      </w:tblGrid>
      <w:tr w14:paraId="15916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E62AD8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9CD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производственного контроля качества питьевой воды в МО Кислинского сельсовета (далее – Программа)</w:t>
            </w:r>
          </w:p>
        </w:tc>
      </w:tr>
      <w:tr w14:paraId="461A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8C691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A4D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МО Кислинского сельсовета № </w:t>
            </w:r>
            <w:r>
              <w:rPr>
                <w:rFonts w:hint="default"/>
                <w:sz w:val="28"/>
                <w:szCs w:val="28"/>
                <w:lang w:val="ru-RU"/>
              </w:rPr>
              <w:t>155</w:t>
            </w:r>
            <w:r>
              <w:rPr>
                <w:sz w:val="28"/>
                <w:szCs w:val="28"/>
              </w:rPr>
              <w:t xml:space="preserve">-п от </w:t>
            </w:r>
            <w:r>
              <w:rPr>
                <w:rFonts w:hint="default"/>
                <w:sz w:val="28"/>
                <w:szCs w:val="28"/>
                <w:lang w:val="ru-RU"/>
              </w:rPr>
              <w:t>06</w:t>
            </w:r>
            <w:r>
              <w:rPr>
                <w:sz w:val="28"/>
                <w:szCs w:val="28"/>
              </w:rPr>
              <w:t>.11.202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года   «Об  утверждении муниципальной программы производственного контроля качества  питьевой воды из источников централизованного водоснабжения МО Кислинского сельсовета на 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  <w:p w14:paraId="4B312CD8">
            <w:pPr>
              <w:jc w:val="both"/>
              <w:rPr>
                <w:sz w:val="28"/>
                <w:szCs w:val="28"/>
              </w:rPr>
            </w:pPr>
          </w:p>
        </w:tc>
      </w:tr>
      <w:tr w14:paraId="36C7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BEA99F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8C21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Кислинского сельсовета Асекеевского муниципального района, Оренбургской области</w:t>
            </w:r>
          </w:p>
        </w:tc>
      </w:tr>
      <w:tr w14:paraId="1FFA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E28FD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D860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Кислинского сельсовета Асекеевского муниципального района, Оренбургской области</w:t>
            </w:r>
          </w:p>
        </w:tc>
      </w:tr>
      <w:tr w14:paraId="52436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9C845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D3E4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Кислинского сельсовета Асекеевского муниципального района, Оренбургской области</w:t>
            </w:r>
          </w:p>
        </w:tc>
      </w:tr>
      <w:tr w14:paraId="23A9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42E85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365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целью Программы является обеспечение населения Кислинского сельсовета чистой питьевой водой для сохранения здоровья населения</w:t>
            </w:r>
          </w:p>
        </w:tc>
      </w:tr>
      <w:tr w14:paraId="74BAF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D1F17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C883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соответствия показателей качества воды требованиям СанПиНа </w:t>
            </w:r>
            <w:r>
              <w:rPr>
                <w:b/>
                <w:sz w:val="28"/>
                <w:szCs w:val="28"/>
              </w:rPr>
              <w:t>2.1.4.1074-01 «Питьевая вода»;</w:t>
            </w:r>
          </w:p>
        </w:tc>
      </w:tr>
      <w:tr w14:paraId="7637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B4301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B765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 годы. Мероприятия Программы реализуются в течение всего периода.</w:t>
            </w:r>
          </w:p>
        </w:tc>
      </w:tr>
      <w:tr w14:paraId="6F3EB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5E292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C4F6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включает следующие разделы мероприятий:</w:t>
            </w:r>
          </w:p>
          <w:p w14:paraId="26204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мероприятия на сохранение постоянства природного состава воды в скважине путем устранения и предупреждения возможности ее загрязнения;</w:t>
            </w:r>
          </w:p>
          <w:p w14:paraId="16013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мероприятия  по максимальному снижению микробного и химического загрязнения воды источников водоснабжения, позволяющее при современной технологии обработки обеспечивать получение воды питьевого качества.</w:t>
            </w:r>
          </w:p>
        </w:tc>
      </w:tr>
      <w:tr w14:paraId="208E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5B0F5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60BF8">
            <w:pPr>
              <w:snapToGrid w:val="0"/>
              <w:rPr>
                <w:sz w:val="28"/>
                <w:szCs w:val="28"/>
              </w:rPr>
            </w:pPr>
          </w:p>
        </w:tc>
      </w:tr>
      <w:tr w14:paraId="31B3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5890F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56C2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финансовых затрат на реализацию программы:           </w:t>
            </w:r>
          </w:p>
          <w:p w14:paraId="10267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Кислинского сельсовета (при наличии денежных средств) всего </w:t>
            </w:r>
            <w:r>
              <w:rPr>
                <w:rFonts w:hint="default"/>
                <w:sz w:val="28"/>
                <w:szCs w:val="28"/>
                <w:lang w:val="ru-RU"/>
              </w:rPr>
              <w:t>95</w:t>
            </w:r>
            <w:r>
              <w:rPr>
                <w:sz w:val="28"/>
                <w:szCs w:val="28"/>
              </w:rPr>
              <w:t>, 0 тыс. руб. руб., из них:</w:t>
            </w:r>
          </w:p>
          <w:p w14:paraId="39A18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rFonts w:hint="default"/>
                <w:sz w:val="28"/>
                <w:szCs w:val="28"/>
                <w:lang w:val="ru-RU"/>
              </w:rPr>
              <w:t>45</w:t>
            </w:r>
            <w:r>
              <w:rPr>
                <w:sz w:val="28"/>
                <w:szCs w:val="28"/>
              </w:rPr>
              <w:t>,0  тыс. руб.</w:t>
            </w:r>
          </w:p>
          <w:p w14:paraId="44989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</w:rPr>
              <w:t>,0  тыс. руб.</w:t>
            </w:r>
          </w:p>
          <w:p w14:paraId="2B491CDE">
            <w:pPr>
              <w:jc w:val="both"/>
              <w:rPr>
                <w:sz w:val="28"/>
                <w:szCs w:val="28"/>
              </w:rPr>
            </w:pPr>
          </w:p>
        </w:tc>
      </w:tr>
      <w:tr w14:paraId="51D9A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A170F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6CB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обеспечения населения </w:t>
            </w:r>
          </w:p>
          <w:p w14:paraId="53F14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качественной питьевой водой с 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по 202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14:paraId="18BE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032B5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организации и контроля за исполнением Программы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CAC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Кислинского сельсовета Асекеевского муниципального района, Оренбургской области</w:t>
            </w:r>
          </w:p>
        </w:tc>
      </w:tr>
    </w:tbl>
    <w:p w14:paraId="109576D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 w14:paraId="6A209630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1. Ответственный   за осуществление производственного контроля является:</w:t>
      </w:r>
      <w:r>
        <w:rPr>
          <w:sz w:val="28"/>
          <w:szCs w:val="28"/>
          <w:u w:val="single"/>
        </w:rPr>
        <w:t xml:space="preserve"> глава администрации МО Кислинский сельсовет</w:t>
      </w:r>
    </w:p>
    <w:p w14:paraId="0F003259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Нормативные  документы:</w:t>
      </w:r>
    </w:p>
    <w:p w14:paraId="2B17C1B2">
      <w:pPr>
        <w:jc w:val="both"/>
        <w:rPr>
          <w:sz w:val="28"/>
          <w:szCs w:val="28"/>
        </w:rPr>
      </w:pPr>
      <w:r>
        <w:rPr>
          <w:sz w:val="28"/>
          <w:szCs w:val="28"/>
        </w:rPr>
        <w:t>а) Федеральный закон от 30 марта 1999г. № 52-ФЗ « О санитарно-эпидемиологическом благополучии населения»</w:t>
      </w:r>
    </w:p>
    <w:p w14:paraId="3D6E9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Санитарно- эпидемиологические правила и нормативы:</w:t>
      </w:r>
    </w:p>
    <w:p w14:paraId="0EC1A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Сан ПиН 2.1.4.1175-02                                                                                                   </w:t>
      </w:r>
    </w:p>
    <w:p w14:paraId="140DE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«Гигиенические требования к качеству воды нецентрализованного водоснабжения .Санитарная охрана источников».</w:t>
      </w:r>
    </w:p>
    <w:p w14:paraId="3C13F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Мероприятия программы по улучшению качества воды:</w:t>
      </w:r>
    </w:p>
    <w:p w14:paraId="10819456">
      <w:pPr>
        <w:pStyle w:val="11"/>
        <w:jc w:val="both"/>
      </w:pPr>
      <w:r>
        <w:t xml:space="preserve">1. </w:t>
      </w:r>
      <w:r>
        <w:rPr>
          <w:sz w:val="28"/>
          <w:szCs w:val="28"/>
        </w:rPr>
        <w:t>Визуальный контроль состояния скважины (май-октябрь</w:t>
      </w:r>
      <w:r>
        <w:t>):</w:t>
      </w:r>
    </w:p>
    <w:p w14:paraId="11F7C323">
      <w:pPr>
        <w:pStyle w:val="11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осмотр состояния надземной части скважины;</w:t>
      </w:r>
    </w:p>
    <w:p w14:paraId="2755C132">
      <w:pPr>
        <w:pStyle w:val="11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состояние поверхности почвы вокруг скважины;</w:t>
      </w:r>
    </w:p>
    <w:p w14:paraId="7CD387E3">
      <w:pPr>
        <w:pStyle w:val="11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-наличие запорного устройства над скважиной;</w:t>
      </w:r>
    </w:p>
    <w:p w14:paraId="22499373">
      <w:pPr>
        <w:pStyle w:val="11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наличие крышки над скважиной;</w:t>
      </w:r>
    </w:p>
    <w:p w14:paraId="3C7CC2E3">
      <w:pPr>
        <w:pStyle w:val="11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наличие ограждения вокруг скважины;</w:t>
      </w:r>
    </w:p>
    <w:p w14:paraId="30E8B12D">
      <w:pPr>
        <w:pStyle w:val="11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расход воды в скважине ( при техническом обслуживании глубинного насоса);</w:t>
      </w:r>
    </w:p>
    <w:p w14:paraId="36B8D1B0">
      <w:pPr>
        <w:jc w:val="both"/>
        <w:rPr>
          <w:color w:val="FF0000"/>
          <w:sz w:val="28"/>
          <w:szCs w:val="28"/>
        </w:rPr>
      </w:pPr>
    </w:p>
    <w:p w14:paraId="5DBF23D3">
      <w:pPr>
        <w:pStyle w:val="9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4. Отбор проб</w:t>
      </w:r>
      <w:r>
        <w:rPr>
          <w:sz w:val="28"/>
          <w:szCs w:val="28"/>
        </w:rPr>
        <w:t xml:space="preserve">- </w:t>
      </w:r>
    </w:p>
    <w:p w14:paraId="794946EE">
      <w:pPr>
        <w:pStyle w:val="9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после неудовлетворительных микробиологических анализов проводить отбор проб на патогенную микрофлору;</w:t>
      </w:r>
    </w:p>
    <w:p w14:paraId="294A8CFF">
      <w:pPr>
        <w:pStyle w:val="9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дополнительно отбирать пробы по эпидемиологическим показаниям.</w:t>
      </w:r>
    </w:p>
    <w:p w14:paraId="26A64F48">
      <w:pPr>
        <w:pStyle w:val="9"/>
        <w:rPr>
          <w:sz w:val="28"/>
          <w:szCs w:val="28"/>
        </w:rPr>
      </w:pPr>
      <w:r>
        <w:rPr>
          <w:rStyle w:val="6"/>
          <w:sz w:val="28"/>
          <w:szCs w:val="28"/>
        </w:rPr>
        <w:t>5. Перечень возможных аварийных ситуаций</w:t>
      </w:r>
      <w:r>
        <w:rPr>
          <w:sz w:val="28"/>
          <w:szCs w:val="28"/>
        </w:rPr>
        <w:t>, связанных:</w:t>
      </w:r>
    </w:p>
    <w:p w14:paraId="62060004">
      <w:pPr>
        <w:pStyle w:val="9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с загрязнением источников водоснабжения;</w:t>
      </w:r>
    </w:p>
    <w:p w14:paraId="14966CCA">
      <w:pPr>
        <w:pStyle w:val="9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с угрозой подачи населением загрязненной воды;</w:t>
      </w:r>
    </w:p>
    <w:p w14:paraId="13E1541F">
      <w:pPr>
        <w:pStyle w:val="9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>- с загрязнением окружающей среды.</w:t>
      </w:r>
    </w:p>
    <w:p w14:paraId="1B2D90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контролируемых показателей качества воды водопроводной и воды артезианских скважин и их гигиенические нормативы в соответствии с СанПин 2.1.4.1175-02  « Гигиенические требования к качеству воды нецентрализованного водоснабжения. Санитарная охрана источника»:</w:t>
      </w:r>
    </w:p>
    <w:p w14:paraId="063D8A6F">
      <w:pPr>
        <w:rPr>
          <w:sz w:val="28"/>
          <w:szCs w:val="28"/>
        </w:rPr>
      </w:pPr>
    </w:p>
    <w:p w14:paraId="1AF30B6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Безопасность питьевой воды в эпидемиологическом  отношении определяется ее соответствием нормативам по:</w:t>
      </w:r>
    </w:p>
    <w:p w14:paraId="602C8337">
      <w:pPr>
        <w:jc w:val="center"/>
        <w:rPr>
          <w:sz w:val="28"/>
          <w:szCs w:val="28"/>
        </w:rPr>
      </w:pPr>
    </w:p>
    <w:p w14:paraId="506766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 Микробиологическим и паразитологическим показателям:</w:t>
      </w:r>
    </w:p>
    <w:p w14:paraId="7EBF8B5B">
      <w:pPr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919"/>
        <w:gridCol w:w="2417"/>
      </w:tblGrid>
      <w:tr w14:paraId="58FBE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EF3F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FAF5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1E63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42A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14:paraId="1952A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AAE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D59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Термотолерантныеколиформные бактерии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90B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14:paraId="3105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671E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B17C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калиформные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529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</w:tr>
      <w:tr w14:paraId="78F0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D3C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9AF5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E09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</w:tr>
    </w:tbl>
    <w:p w14:paraId="6CF9D2CA"/>
    <w:p w14:paraId="239DFF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2) Органолептические показатели:</w:t>
      </w:r>
    </w:p>
    <w:p w14:paraId="63F60218">
      <w:pPr>
        <w:jc w:val="center"/>
        <w:rPr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444"/>
        <w:gridCol w:w="2274"/>
        <w:gridCol w:w="1623"/>
      </w:tblGrid>
      <w:tr w14:paraId="406D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B87A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A6C07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4868B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2E9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14:paraId="1C57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9DBF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B71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E675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280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14:paraId="1F46D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0C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DF9D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Привкус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B87A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F00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14:paraId="76BAA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F0F1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4E369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Цветность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6DC9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3F9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</w:tr>
      <w:tr w14:paraId="2ED8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4E0A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4C8F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Мутность.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A0F5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мутности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B7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2,6.</w:t>
            </w:r>
          </w:p>
        </w:tc>
      </w:tr>
    </w:tbl>
    <w:p w14:paraId="77E25114">
      <w:pPr>
        <w:jc w:val="center"/>
      </w:pPr>
    </w:p>
    <w:p w14:paraId="73959552">
      <w:pPr>
        <w:jc w:val="center"/>
        <w:rPr>
          <w:sz w:val="28"/>
          <w:szCs w:val="28"/>
        </w:rPr>
      </w:pPr>
    </w:p>
    <w:p w14:paraId="6D152B2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3) Обобщенные показатели:</w:t>
      </w:r>
    </w:p>
    <w:p w14:paraId="36750DFD">
      <w:pPr>
        <w:jc w:val="center"/>
        <w:rPr>
          <w:sz w:val="28"/>
          <w:szCs w:val="28"/>
        </w:rPr>
      </w:pPr>
    </w:p>
    <w:tbl>
      <w:tblPr>
        <w:tblStyle w:val="4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454"/>
        <w:gridCol w:w="2263"/>
        <w:gridCol w:w="1623"/>
      </w:tblGrid>
      <w:tr w14:paraId="1C31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E596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п/п.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1D07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528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744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</w:t>
            </w:r>
          </w:p>
        </w:tc>
      </w:tr>
      <w:tr w14:paraId="59F36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A4D7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B73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CD43C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рН.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4D79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</w:tr>
      <w:tr w14:paraId="432A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DB41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907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601AA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E49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14:paraId="334F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8BF8E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382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F55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CED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14:paraId="506C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0FCD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8762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Окисляемость 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99B3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Мг/л.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0AF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14:paraId="6F614BC6">
      <w:pPr>
        <w:jc w:val="center"/>
      </w:pPr>
    </w:p>
    <w:p w14:paraId="6623C3B1">
      <w:pPr>
        <w:jc w:val="center"/>
        <w:rPr>
          <w:b/>
          <w:i/>
          <w:sz w:val="28"/>
          <w:szCs w:val="28"/>
        </w:rPr>
      </w:pPr>
    </w:p>
    <w:p w14:paraId="12BF4848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4) Неорганические вещества: </w:t>
      </w:r>
      <w:r>
        <w:rPr>
          <w:sz w:val="28"/>
          <w:szCs w:val="28"/>
        </w:rPr>
        <w:t>аммиак, нитраты, нитриты</w:t>
      </w:r>
    </w:p>
    <w:p w14:paraId="2B2C28E0">
      <w:pPr>
        <w:jc w:val="center"/>
        <w:rPr>
          <w:b/>
          <w:i/>
          <w:sz w:val="28"/>
          <w:szCs w:val="28"/>
        </w:rPr>
      </w:pPr>
    </w:p>
    <w:p w14:paraId="502AF1ED">
      <w:pPr>
        <w:jc w:val="center"/>
        <w:rPr>
          <w:b/>
          <w:i/>
          <w:sz w:val="28"/>
          <w:szCs w:val="28"/>
        </w:rPr>
      </w:pPr>
    </w:p>
    <w:p w14:paraId="2952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методик определения контролируемых показателей:</w:t>
      </w:r>
    </w:p>
    <w:p w14:paraId="5187D7E0">
      <w:pPr>
        <w:rPr>
          <w:b/>
          <w:sz w:val="28"/>
          <w:szCs w:val="28"/>
        </w:rPr>
      </w:pPr>
    </w:p>
    <w:tbl>
      <w:tblPr>
        <w:tblStyle w:val="4"/>
        <w:tblW w:w="0" w:type="auto"/>
        <w:tblInd w:w="-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"/>
        <w:gridCol w:w="590"/>
        <w:gridCol w:w="27"/>
        <w:gridCol w:w="3788"/>
        <w:gridCol w:w="9"/>
        <w:gridCol w:w="2440"/>
        <w:gridCol w:w="2386"/>
      </w:tblGrid>
      <w:tr w14:paraId="1BC8B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4CE495FB">
            <w:pPr>
              <w:pStyle w:val="12"/>
              <w:snapToGrid w:val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B61D2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5E88B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610F6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9EE6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Методика</w:t>
            </w:r>
          </w:p>
          <w:p w14:paraId="0B2DFC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9F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Шифр </w:t>
            </w:r>
          </w:p>
          <w:p w14:paraId="2D1173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методики</w:t>
            </w:r>
          </w:p>
        </w:tc>
      </w:tr>
      <w:tr w14:paraId="1FE6F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4EC2742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BBBF78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9BF1FB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4F0463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5103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14:paraId="34F68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707CB71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9D45F1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11AD578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Органолептические показатели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1DBFC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8C50A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14:paraId="6416E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517A3B8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406D8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1A297F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CD20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органолептика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4D32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14:paraId="79D9D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1DAA6F6A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52C39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D542E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Привкус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C02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органолептика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5E1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14:paraId="0EC59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3DAC5FB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4ACF74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33944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Цветность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5171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DDF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14:paraId="5ED5F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4A3FF5C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911E64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B37EA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Мутность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F227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DC8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3351-74</w:t>
            </w:r>
          </w:p>
        </w:tc>
      </w:tr>
      <w:tr w14:paraId="7732B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5F489B5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838FF0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566C39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Обобщенные показатели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AD5A1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57E0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14:paraId="1CE9A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6007DFA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89178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C4993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C07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 -метрия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134B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6027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0EF0833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5BC237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10EBC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2343F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гравиметрия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E6A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18164-72</w:t>
            </w:r>
          </w:p>
        </w:tc>
      </w:tr>
      <w:tr w14:paraId="0687F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65C90FE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415A0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B94067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A8FE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титриметрический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3CA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4151-72</w:t>
            </w:r>
          </w:p>
        </w:tc>
      </w:tr>
      <w:tr w14:paraId="560B5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557587A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3124C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6F7032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Нефтепродукты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1F58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CC3E5">
            <w:pPr>
              <w:snapToGrid w:val="0"/>
              <w:rPr>
                <w:sz w:val="28"/>
                <w:szCs w:val="28"/>
              </w:rPr>
            </w:pPr>
          </w:p>
        </w:tc>
      </w:tr>
      <w:tr w14:paraId="4EDC2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" w:type="dxa"/>
          </w:tcPr>
          <w:p w14:paraId="6EEA96D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24390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DDF2AE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Окисляемость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8CD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титриметрический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3DD7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к ГОСТ 2761-84</w:t>
            </w:r>
          </w:p>
        </w:tc>
      </w:tr>
      <w:tr w14:paraId="3053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C0FAD9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652E68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4D7CBC7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B9B23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14:paraId="0960C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1C74C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4DA42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5A067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72A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4011-72</w:t>
            </w:r>
          </w:p>
        </w:tc>
      </w:tr>
      <w:tr w14:paraId="04452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07E28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A8818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Марганец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414BF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F5B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4974-72</w:t>
            </w:r>
          </w:p>
        </w:tc>
      </w:tr>
      <w:tr w14:paraId="4DD80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AA550F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693AC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Медь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9057B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67D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4388-72</w:t>
            </w:r>
          </w:p>
        </w:tc>
      </w:tr>
      <w:tr w14:paraId="4FB08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A2E4A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4A12EA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Молибден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60E189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8A7E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ГОСТ18308-72</w:t>
            </w:r>
          </w:p>
        </w:tc>
      </w:tr>
      <w:tr w14:paraId="31878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41E5A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3334F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Мышьяк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F12B1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219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4152-89</w:t>
            </w:r>
          </w:p>
        </w:tc>
      </w:tr>
      <w:tr w14:paraId="0D260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29841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FC7E5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Нитраты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AAC84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B899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18826-73</w:t>
            </w:r>
          </w:p>
        </w:tc>
      </w:tr>
      <w:tr w14:paraId="0980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0A74E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13E87E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Свинец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E6131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56D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18293-72</w:t>
            </w:r>
          </w:p>
        </w:tc>
      </w:tr>
      <w:tr w14:paraId="5788A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1A7A56D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E8745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Сульфаты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9FA64E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весовой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A38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4389-72</w:t>
            </w:r>
          </w:p>
        </w:tc>
      </w:tr>
      <w:tr w14:paraId="208D0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1AC139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5C6A6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Фтор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CC6B6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3451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4386-89</w:t>
            </w:r>
          </w:p>
        </w:tc>
      </w:tr>
      <w:tr w14:paraId="5848C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31B18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FDF891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Хлориды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66F3A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титриметрический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0C6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4245-72</w:t>
            </w:r>
          </w:p>
        </w:tc>
      </w:tr>
      <w:tr w14:paraId="2A3F7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7C75E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D33203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16E61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F35F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 52.24.446-95</w:t>
            </w:r>
          </w:p>
        </w:tc>
      </w:tr>
      <w:tr w14:paraId="5656F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6E02A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8E3C0E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Цинк 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906D1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фотометрия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4F4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18293-72</w:t>
            </w:r>
          </w:p>
        </w:tc>
      </w:tr>
      <w:tr w14:paraId="00DC3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397787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138B1C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Микробиологические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8CA4F5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E7541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14:paraId="13E97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B2AFB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9B218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Термотолерантныеколиформные бактерии</w:t>
            </w:r>
          </w:p>
        </w:tc>
        <w:tc>
          <w:tcPr>
            <w:tcW w:w="2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80928DE">
            <w:pPr>
              <w:snapToGrid w:val="0"/>
              <w:rPr>
                <w:b/>
                <w:sz w:val="28"/>
                <w:szCs w:val="28"/>
              </w:rPr>
            </w:pPr>
          </w:p>
          <w:p w14:paraId="785EA34E">
            <w:pPr>
              <w:rPr>
                <w:sz w:val="28"/>
                <w:szCs w:val="28"/>
              </w:rPr>
            </w:pPr>
          </w:p>
          <w:p w14:paraId="3361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Мембранная</w:t>
            </w:r>
          </w:p>
          <w:p w14:paraId="5F13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фильтрация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977A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B69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14:paraId="2C562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A0BF2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4CC9DD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колиформные</w:t>
            </w:r>
          </w:p>
        </w:tc>
        <w:tc>
          <w:tcPr>
            <w:tcW w:w="2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B65E21C"/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95E1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14:paraId="73EF4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601914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B961F4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микробное число</w:t>
            </w:r>
          </w:p>
        </w:tc>
        <w:tc>
          <w:tcPr>
            <w:tcW w:w="2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7313199C"/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F52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14:paraId="68566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155B47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CF24F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Колифаги</w:t>
            </w:r>
          </w:p>
        </w:tc>
        <w:tc>
          <w:tcPr>
            <w:tcW w:w="2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0FFE9AC"/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7D3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14:paraId="568E4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47562B6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5CCA27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Споры сульфитредуцирующих</w:t>
            </w:r>
          </w:p>
          <w:p w14:paraId="41E83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клостридий</w:t>
            </w:r>
          </w:p>
        </w:tc>
        <w:tc>
          <w:tcPr>
            <w:tcW w:w="2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4EF2C38"/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3D00F">
            <w:pPr>
              <w:snapToGrid w:val="0"/>
              <w:rPr>
                <w:b/>
                <w:sz w:val="28"/>
                <w:szCs w:val="28"/>
              </w:rPr>
            </w:pPr>
          </w:p>
          <w:p w14:paraId="3E23A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  <w:tr w14:paraId="464FE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0DDCA8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31431AC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Цисты лямблий</w:t>
            </w:r>
          </w:p>
        </w:tc>
        <w:tc>
          <w:tcPr>
            <w:tcW w:w="2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</w:tcPr>
          <w:p w14:paraId="290E9F5E"/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BF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18963-73</w:t>
            </w:r>
          </w:p>
        </w:tc>
      </w:tr>
    </w:tbl>
    <w:p w14:paraId="63ADE865">
      <w:pPr>
        <w:rPr>
          <w:b/>
          <w:sz w:val="28"/>
          <w:szCs w:val="28"/>
        </w:rPr>
      </w:pPr>
    </w:p>
    <w:p w14:paraId="5BBBD6ED">
      <w:pPr>
        <w:rPr>
          <w:b/>
          <w:sz w:val="28"/>
          <w:szCs w:val="28"/>
        </w:rPr>
      </w:pPr>
    </w:p>
    <w:p w14:paraId="6E96B793">
      <w:pPr>
        <w:jc w:val="center"/>
        <w:rPr>
          <w:b/>
          <w:sz w:val="28"/>
          <w:szCs w:val="28"/>
        </w:rPr>
      </w:pPr>
    </w:p>
    <w:p w14:paraId="399C4C6A"/>
    <w:sectPr>
      <w:footnotePr>
        <w:pos w:val="beneathText"/>
      </w:footnotePr>
      <w:pgSz w:w="11905" w:h="16837"/>
      <w:pgMar w:top="1134" w:right="1276" w:bottom="1134" w:left="155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3F6F"/>
    <w:rsid w:val="0004162B"/>
    <w:rsid w:val="000C4AE5"/>
    <w:rsid w:val="001B066E"/>
    <w:rsid w:val="00313FE9"/>
    <w:rsid w:val="003E118E"/>
    <w:rsid w:val="00411A2A"/>
    <w:rsid w:val="00446BE8"/>
    <w:rsid w:val="00523DB8"/>
    <w:rsid w:val="005F32D6"/>
    <w:rsid w:val="00665446"/>
    <w:rsid w:val="007C1A18"/>
    <w:rsid w:val="00860F87"/>
    <w:rsid w:val="008D304F"/>
    <w:rsid w:val="00BA2EC5"/>
    <w:rsid w:val="00C02EA6"/>
    <w:rsid w:val="00C55969"/>
    <w:rsid w:val="00CF325A"/>
    <w:rsid w:val="00DA067A"/>
    <w:rsid w:val="00E3278D"/>
    <w:rsid w:val="00EB6469"/>
    <w:rsid w:val="00EB761B"/>
    <w:rsid w:val="00ED3F6F"/>
    <w:rsid w:val="00F23AC8"/>
    <w:rsid w:val="00F27726"/>
    <w:rsid w:val="00F82A3B"/>
    <w:rsid w:val="63550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unhideWhenUsed/>
    <w:qFormat/>
    <w:uiPriority w:val="0"/>
    <w:pPr>
      <w:suppressAutoHyphens w:val="0"/>
    </w:pPr>
    <w:rPr>
      <w:b/>
      <w:bCs/>
      <w:sz w:val="20"/>
      <w:szCs w:val="20"/>
      <w:lang w:eastAsia="ru-RU"/>
    </w:rPr>
  </w:style>
  <w:style w:type="paragraph" w:styleId="9">
    <w:name w:val="Normal (Web)"/>
    <w:basedOn w:val="1"/>
    <w:uiPriority w:val="0"/>
    <w:pPr>
      <w:spacing w:before="280" w:after="280"/>
    </w:pPr>
  </w:style>
  <w:style w:type="character" w:customStyle="1" w:styleId="10">
    <w:name w:val="Заголовок 3 Знак"/>
    <w:basedOn w:val="3"/>
    <w:link w:val="2"/>
    <w:uiPriority w:val="0"/>
    <w:rPr>
      <w:rFonts w:ascii="Arial" w:hAnsi="Arial" w:eastAsia="Times New Roman" w:cs="Times New Roman"/>
      <w:b/>
      <w:sz w:val="28"/>
      <w:szCs w:val="20"/>
      <w:lang w:eastAsia="ar-SA"/>
    </w:rPr>
  </w:style>
  <w:style w:type="paragraph" w:styleId="11">
    <w:name w:val="No Spacing"/>
    <w:qFormat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4"/>
      <w:szCs w:val="24"/>
      <w:lang w:val="ru-RU" w:eastAsia="ar-SA" w:bidi="ar-SA"/>
    </w:rPr>
  </w:style>
  <w:style w:type="paragraph" w:customStyle="1" w:styleId="12">
    <w:name w:val="Заголовок таблицы"/>
    <w:basedOn w:val="1"/>
    <w:uiPriority w:val="0"/>
    <w:pPr>
      <w:suppressLineNumbers/>
      <w:jc w:val="center"/>
    </w:pPr>
    <w:rPr>
      <w:b/>
      <w:bCs/>
    </w:rPr>
  </w:style>
  <w:style w:type="paragraph" w:customStyle="1" w:styleId="13">
    <w:name w:val="Текст.Normal"/>
    <w:qFormat/>
    <w:uiPriority w:val="0"/>
    <w:pPr>
      <w:spacing w:after="0" w:line="360" w:lineRule="auto"/>
      <w:ind w:firstLine="567"/>
    </w:pPr>
    <w:rPr>
      <w:rFonts w:ascii="Times New Roman" w:hAnsi="Times New Roman" w:eastAsia="Times New Roman" w:cs="Times New Roman"/>
      <w:snapToGrid w:val="0"/>
      <w:sz w:val="28"/>
      <w:szCs w:val="20"/>
      <w:lang w:val="ru-RU" w:eastAsia="ru-RU" w:bidi="ar-SA"/>
    </w:r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сельсовет</Company>
  <Pages>6</Pages>
  <Words>1147</Words>
  <Characters>6542</Characters>
  <Lines>54</Lines>
  <Paragraphs>15</Paragraphs>
  <TotalTime>158</TotalTime>
  <ScaleCrop>false</ScaleCrop>
  <LinksUpToDate>false</LinksUpToDate>
  <CharactersWithSpaces>7674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2020-02-21T12:37:00Z</dcterms:created>
  <dc:creator>Алексеевка</dc:creator>
  <cp:lastModifiedBy>User</cp:lastModifiedBy>
  <cp:lastPrinted>2024-11-06T06:41:08Z</cp:lastPrinted>
  <dcterms:modified xsi:type="dcterms:W3CDTF">2024-11-06T06:42:12Z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4E14B19CE3CA4689A8EC33979C563095_12</vt:lpwstr>
  </property>
</Properties>
</file>