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BA211">
      <w:pPr>
        <w:tabs>
          <w:tab w:val="left" w:pos="6380"/>
          <w:tab w:val="left" w:pos="6620"/>
        </w:tabs>
        <w:jc w:val="center"/>
        <w:rPr>
          <w:b/>
          <w:sz w:val="24"/>
          <w:szCs w:val="24"/>
        </w:rPr>
      </w:pPr>
    </w:p>
    <w:p w14:paraId="72E251A9">
      <w:pPr>
        <w:jc w:val="center"/>
        <w:rPr>
          <w:sz w:val="18"/>
          <w:szCs w:val="18"/>
        </w:rPr>
      </w:pPr>
    </w:p>
    <w:p w14:paraId="26B670BB">
      <w:pPr>
        <w:pStyle w:val="5"/>
        <w:spacing w:after="0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drawing>
          <wp:inline distT="0" distB="0" distL="114300" distR="114300">
            <wp:extent cx="504825" cy="600075"/>
            <wp:effectExtent l="0" t="0" r="9525" b="9525"/>
            <wp:docPr id="1" name="Изображение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asekeevo-герб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26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3060E3E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МУНИЦИПАЛЬНОГО ОБРАЗОВАНИЯ</w:t>
      </w:r>
    </w:p>
    <w:p w14:paraId="3C8F5B8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К</w:t>
      </w:r>
      <w:r>
        <w:rPr>
          <w:rFonts w:ascii="Times New Roman" w:hAnsi="Times New Roman"/>
          <w:b/>
          <w:sz w:val="28"/>
          <w:szCs w:val="28"/>
          <w:lang w:val="ru-RU"/>
        </w:rPr>
        <w:t>ИСЛИНСКИЙ</w:t>
      </w:r>
      <w:r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14:paraId="5FE8CEF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АСЕКЕЕВСКОГО  РАЙОНА  </w:t>
      </w:r>
    </w:p>
    <w:p w14:paraId="37C2E2E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ОРЕНБУРГСКОЙ  ОБЛАСТИ </w:t>
      </w:r>
    </w:p>
    <w:p w14:paraId="2992684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BAFC2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tbl>
      <w:tblPr>
        <w:tblStyle w:val="3"/>
        <w:tblpPr w:leftFromText="180" w:rightFromText="180" w:bottomFromText="200" w:vertAnchor="text" w:horzAnchor="margin" w:tblpY="-24"/>
        <w:tblW w:w="10260" w:type="dxa"/>
        <w:tblInd w:w="0" w:type="dxa"/>
        <w:tblBorders>
          <w:top w:val="thinThickMediumGap" w:color="auto" w:sz="2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0"/>
      </w:tblGrid>
      <w:tr w14:paraId="76F175CC">
        <w:tblPrEx>
          <w:tblBorders>
            <w:top w:val="thinThickMediumGap" w:color="auto" w:sz="2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260" w:type="dxa"/>
            <w:tcBorders>
              <w:top w:val="thinThickMediumGap" w:color="auto" w:sz="24" w:space="0"/>
              <w:left w:val="nil"/>
              <w:bottom w:val="nil"/>
              <w:right w:val="nil"/>
            </w:tcBorders>
            <w:noWrap w:val="0"/>
            <w:vAlign w:val="top"/>
          </w:tcPr>
          <w:p w14:paraId="0F68B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C184316">
      <w:pPr>
        <w:rPr>
          <w:rFonts w:ascii="Times New Roman" w:hAnsi="Times New Roman"/>
          <w:sz w:val="28"/>
          <w:szCs w:val="28"/>
        </w:rPr>
      </w:pPr>
    </w:p>
    <w:p w14:paraId="086FE4AC">
      <w:pPr>
        <w:tabs>
          <w:tab w:val="left" w:pos="6380"/>
          <w:tab w:val="left" w:pos="6620"/>
        </w:tabs>
        <w:jc w:val="center"/>
        <w:rPr>
          <w:sz w:val="24"/>
          <w:szCs w:val="24"/>
        </w:rPr>
      </w:pPr>
      <w:r>
        <w:rPr>
          <w:rFonts w:hint="default"/>
          <w:sz w:val="28"/>
          <w:szCs w:val="28"/>
          <w:u w:val="single"/>
          <w:lang w:val="ru-RU"/>
        </w:rPr>
        <w:t>25</w:t>
      </w:r>
      <w:r>
        <w:rPr>
          <w:rFonts w:ascii="Times New Roman" w:hAnsi="Times New Roman"/>
          <w:sz w:val="28"/>
          <w:szCs w:val="28"/>
          <w:u w:val="single"/>
        </w:rPr>
        <w:t>.1</w:t>
      </w:r>
      <w:r>
        <w:rPr>
          <w:rFonts w:hint="default" w:ascii="Times New Roman" w:hAnsi="Times New Roman"/>
          <w:sz w:val="28"/>
          <w:szCs w:val="28"/>
          <w:u w:val="single"/>
          <w:lang w:val="ru-RU"/>
        </w:rPr>
        <w:t>2</w:t>
      </w:r>
      <w:r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hint="default"/>
          <w:sz w:val="28"/>
          <w:szCs w:val="28"/>
          <w:lang w:val="ru-RU"/>
        </w:rPr>
        <w:t xml:space="preserve">                                                                                              №174-п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</w:t>
      </w:r>
    </w:p>
    <w:p w14:paraId="514BF0A2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>
        <w:rPr>
          <w:b/>
          <w:sz w:val="28"/>
          <w:szCs w:val="28"/>
        </w:rPr>
        <w:t>О  плане мероприятий и дополнительных мерах по обеспечению безопасности в период проведения Новогодних  и Рождественских  праздников</w:t>
      </w:r>
    </w:p>
    <w:p w14:paraId="1C61AEDD">
      <w:pPr>
        <w:rPr>
          <w:sz w:val="28"/>
          <w:szCs w:val="28"/>
        </w:rPr>
      </w:pPr>
    </w:p>
    <w:p w14:paraId="0CA4AB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целях обеспечения  пожарной безопасности,  недопущения дестабилизации общественно-политической обстановки и  предупреждения возможных террористических угроз, в целях недопущения  при массовом скоплении населения   в период подготовки и проведения новогодних и рождественских  праздников, обеспечения организованного и безопасного проведения праздничных мероприятий, в том числе массовых гуляний, согласно Устава муниципального образования К</w:t>
      </w:r>
      <w:r>
        <w:rPr>
          <w:sz w:val="28"/>
          <w:szCs w:val="28"/>
          <w:lang w:val="ru-RU"/>
        </w:rPr>
        <w:t>ислинский</w:t>
      </w:r>
      <w:r>
        <w:rPr>
          <w:sz w:val="28"/>
          <w:szCs w:val="28"/>
        </w:rPr>
        <w:t xml:space="preserve"> сельсовет постановляю:</w:t>
      </w:r>
    </w:p>
    <w:p w14:paraId="308A7B7C">
      <w:pPr>
        <w:jc w:val="both"/>
        <w:rPr>
          <w:sz w:val="28"/>
          <w:szCs w:val="28"/>
        </w:rPr>
      </w:pPr>
    </w:p>
    <w:p w14:paraId="0C0515E1">
      <w:pPr>
        <w:pStyle w:val="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директора СДК </w:t>
      </w:r>
      <w:r>
        <w:rPr>
          <w:sz w:val="28"/>
          <w:szCs w:val="28"/>
          <w:lang w:val="ru-RU"/>
        </w:rPr>
        <w:t>Мартьянову</w:t>
      </w:r>
      <w:r>
        <w:rPr>
          <w:rFonts w:hint="default"/>
          <w:sz w:val="28"/>
          <w:szCs w:val="28"/>
          <w:lang w:val="ru-RU"/>
        </w:rPr>
        <w:t xml:space="preserve"> Н.М.</w:t>
      </w:r>
      <w:r>
        <w:rPr>
          <w:sz w:val="28"/>
          <w:szCs w:val="28"/>
        </w:rPr>
        <w:t xml:space="preserve"> ответственной за проведение новогодней </w:t>
      </w:r>
      <w:r>
        <w:rPr>
          <w:sz w:val="28"/>
          <w:szCs w:val="28"/>
          <w:lang w:val="ru-RU"/>
        </w:rPr>
        <w:t>ё</w:t>
      </w:r>
      <w:r>
        <w:rPr>
          <w:sz w:val="28"/>
          <w:szCs w:val="28"/>
        </w:rPr>
        <w:t>лки.</w:t>
      </w:r>
    </w:p>
    <w:p w14:paraId="41E13FEB">
      <w:pPr>
        <w:pStyle w:val="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на время проведения Новогодних и Рождественских праздников на территории муниципального образования К</w:t>
      </w:r>
      <w:r>
        <w:rPr>
          <w:sz w:val="28"/>
          <w:szCs w:val="28"/>
          <w:lang w:val="ru-RU"/>
        </w:rPr>
        <w:t>ислинский</w:t>
      </w:r>
      <w:r>
        <w:rPr>
          <w:sz w:val="28"/>
          <w:szCs w:val="28"/>
        </w:rPr>
        <w:t xml:space="preserve"> сельсовет</w:t>
      </w:r>
    </w:p>
    <w:p w14:paraId="734422F4">
      <w:pPr>
        <w:pStyle w:val="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126D1AF0">
      <w:pPr>
        <w:pStyle w:val="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14:paraId="161F8C8B">
      <w:pPr>
        <w:jc w:val="both"/>
        <w:rPr>
          <w:sz w:val="28"/>
          <w:szCs w:val="28"/>
        </w:rPr>
      </w:pPr>
    </w:p>
    <w:p w14:paraId="3DBC9219">
      <w:pPr>
        <w:pStyle w:val="6"/>
        <w:rPr>
          <w:sz w:val="28"/>
          <w:szCs w:val="28"/>
        </w:rPr>
      </w:pPr>
    </w:p>
    <w:p w14:paraId="4E755CB3">
      <w:pPr>
        <w:rPr>
          <w:sz w:val="28"/>
          <w:szCs w:val="28"/>
        </w:rPr>
      </w:pPr>
    </w:p>
    <w:p w14:paraId="6844A935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   </w:t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>.Л. Абрамов</w:t>
      </w:r>
    </w:p>
    <w:p w14:paraId="1CF78172">
      <w:pPr>
        <w:pStyle w:val="6"/>
        <w:rPr>
          <w:sz w:val="28"/>
          <w:szCs w:val="28"/>
        </w:rPr>
      </w:pPr>
    </w:p>
    <w:p w14:paraId="2A8A49DA">
      <w:pPr>
        <w:pStyle w:val="6"/>
        <w:rPr>
          <w:sz w:val="24"/>
          <w:szCs w:val="24"/>
        </w:rPr>
      </w:pPr>
    </w:p>
    <w:p w14:paraId="0D573AA9">
      <w:pPr>
        <w:rPr>
          <w:sz w:val="24"/>
          <w:szCs w:val="24"/>
        </w:rPr>
      </w:pPr>
    </w:p>
    <w:p w14:paraId="258A0302">
      <w:pPr>
        <w:rPr>
          <w:sz w:val="24"/>
          <w:szCs w:val="24"/>
        </w:rPr>
      </w:pPr>
    </w:p>
    <w:p w14:paraId="04ADD8DC">
      <w:pPr>
        <w:rPr>
          <w:sz w:val="24"/>
          <w:szCs w:val="24"/>
        </w:rPr>
      </w:pPr>
    </w:p>
    <w:p w14:paraId="18D67B74">
      <w:pPr>
        <w:widowControl w:val="0"/>
        <w:autoSpaceDE w:val="0"/>
        <w:autoSpaceDN w:val="0"/>
        <w:adjustRightInd w:val="0"/>
        <w:ind w:left="426"/>
        <w:jc w:val="right"/>
        <w:rPr>
          <w:sz w:val="32"/>
          <w:szCs w:val="28"/>
        </w:rPr>
      </w:pPr>
      <w:r>
        <w:rPr>
          <w:sz w:val="32"/>
          <w:szCs w:val="28"/>
        </w:rPr>
        <w:t>Приложение 1</w:t>
      </w:r>
    </w:p>
    <w:p w14:paraId="60646605">
      <w:pPr>
        <w:widowControl w:val="0"/>
        <w:autoSpaceDE w:val="0"/>
        <w:autoSpaceDN w:val="0"/>
        <w:adjustRightInd w:val="0"/>
        <w:ind w:left="426"/>
        <w:jc w:val="right"/>
        <w:rPr>
          <w:sz w:val="32"/>
          <w:szCs w:val="28"/>
        </w:rPr>
      </w:pPr>
      <w:r>
        <w:rPr>
          <w:sz w:val="32"/>
          <w:szCs w:val="28"/>
        </w:rPr>
        <w:t>к постановлению главы</w:t>
      </w:r>
    </w:p>
    <w:p w14:paraId="43977D2F">
      <w:pPr>
        <w:widowControl w:val="0"/>
        <w:autoSpaceDE w:val="0"/>
        <w:autoSpaceDN w:val="0"/>
        <w:adjustRightInd w:val="0"/>
        <w:ind w:left="426"/>
        <w:jc w:val="right"/>
        <w:rPr>
          <w:sz w:val="32"/>
          <w:szCs w:val="28"/>
        </w:rPr>
      </w:pPr>
      <w:r>
        <w:rPr>
          <w:sz w:val="32"/>
          <w:szCs w:val="28"/>
        </w:rPr>
        <w:t xml:space="preserve">МО </w:t>
      </w:r>
      <w:r>
        <w:rPr>
          <w:sz w:val="32"/>
          <w:szCs w:val="28"/>
          <w:lang w:val="ru-RU"/>
        </w:rPr>
        <w:t>Кислинский</w:t>
      </w:r>
      <w:r>
        <w:rPr>
          <w:sz w:val="32"/>
          <w:szCs w:val="28"/>
        </w:rPr>
        <w:t xml:space="preserve"> сельсовет</w:t>
      </w:r>
    </w:p>
    <w:p w14:paraId="1AC19BDC">
      <w:pPr>
        <w:widowControl w:val="0"/>
        <w:autoSpaceDE w:val="0"/>
        <w:autoSpaceDN w:val="0"/>
        <w:adjustRightInd w:val="0"/>
        <w:ind w:left="426"/>
        <w:jc w:val="right"/>
        <w:rPr>
          <w:sz w:val="28"/>
          <w:szCs w:val="28"/>
        </w:rPr>
      </w:pPr>
      <w:r>
        <w:rPr>
          <w:sz w:val="32"/>
          <w:szCs w:val="28"/>
          <w:lang w:val="ru-RU"/>
        </w:rPr>
        <w:t>о</w:t>
      </w:r>
      <w:r>
        <w:rPr>
          <w:sz w:val="32"/>
          <w:szCs w:val="28"/>
        </w:rPr>
        <w:t>т 2</w:t>
      </w:r>
      <w:r>
        <w:rPr>
          <w:rFonts w:hint="default"/>
          <w:sz w:val="32"/>
          <w:szCs w:val="28"/>
          <w:lang w:val="ru-RU"/>
        </w:rPr>
        <w:t>5</w:t>
      </w:r>
      <w:bookmarkStart w:id="0" w:name="_GoBack"/>
      <w:bookmarkEnd w:id="0"/>
      <w:r>
        <w:rPr>
          <w:sz w:val="32"/>
          <w:szCs w:val="28"/>
        </w:rPr>
        <w:t xml:space="preserve">.12.2023г. № </w:t>
      </w:r>
      <w:r>
        <w:rPr>
          <w:rFonts w:hint="default"/>
          <w:sz w:val="32"/>
          <w:szCs w:val="28"/>
          <w:lang w:val="ru-RU"/>
        </w:rPr>
        <w:t>174</w:t>
      </w:r>
      <w:r>
        <w:rPr>
          <w:sz w:val="32"/>
          <w:szCs w:val="28"/>
        </w:rPr>
        <w:t>-п</w:t>
      </w:r>
    </w:p>
    <w:p w14:paraId="035F8AA5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14:paraId="1D85742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081035EB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на время проведения Новогодних и Рождественских праздников на территории муниципального образования </w:t>
      </w:r>
      <w:r>
        <w:rPr>
          <w:sz w:val="28"/>
          <w:szCs w:val="28"/>
          <w:lang w:val="ru-RU"/>
        </w:rPr>
        <w:t>Кислинский</w:t>
      </w:r>
      <w:r>
        <w:rPr>
          <w:sz w:val="28"/>
          <w:szCs w:val="28"/>
        </w:rPr>
        <w:t xml:space="preserve"> сельсовет</w:t>
      </w:r>
    </w:p>
    <w:p w14:paraId="697D5C38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4702"/>
        <w:gridCol w:w="1331"/>
        <w:gridCol w:w="2603"/>
      </w:tblGrid>
      <w:tr w14:paraId="6B5DF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1097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№пп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BBEC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A865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Период 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8D07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</w:t>
            </w:r>
          </w:p>
        </w:tc>
      </w:tr>
      <w:tr w14:paraId="0F1BD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CEDE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F149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Подготовить помещения для проведения Новогодних праздников с соблюдением всех мер пожарной безопасности в К</w:t>
            </w:r>
            <w:r>
              <w:rPr>
                <w:sz w:val="28"/>
                <w:szCs w:val="28"/>
                <w:lang w:val="ru-RU"/>
              </w:rPr>
              <w:t>ислинском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СДК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rFonts w:hint="default"/>
                <w:sz w:val="28"/>
                <w:szCs w:val="28"/>
                <w:lang w:val="ru-RU"/>
              </w:rPr>
              <w:t>28</w:t>
            </w:r>
            <w:r>
              <w:rPr>
                <w:sz w:val="28"/>
                <w:szCs w:val="28"/>
              </w:rPr>
              <w:t>декабря в 1</w:t>
            </w:r>
            <w:r>
              <w:rPr>
                <w:rFonts w:hint="default"/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 xml:space="preserve">.00 </w:t>
            </w:r>
            <w:r>
              <w:rPr>
                <w:sz w:val="28"/>
                <w:szCs w:val="28"/>
                <w:lang w:val="ru-RU"/>
              </w:rPr>
              <w:t>дня</w:t>
            </w:r>
            <w:r>
              <w:rPr>
                <w:sz w:val="28"/>
                <w:szCs w:val="28"/>
              </w:rPr>
              <w:t>) , СДК (</w:t>
            </w:r>
            <w:r>
              <w:rPr>
                <w:rFonts w:hint="default"/>
                <w:sz w:val="28"/>
                <w:szCs w:val="28"/>
                <w:lang w:val="ru-RU"/>
              </w:rPr>
              <w:t>29</w:t>
            </w:r>
            <w:r>
              <w:rPr>
                <w:sz w:val="28"/>
                <w:szCs w:val="28"/>
              </w:rPr>
              <w:t xml:space="preserve"> декабря в 8ч вечера)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841DE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C09969">
            <w:pPr>
              <w:widowControl w:val="0"/>
              <w:autoSpaceDE w:val="0"/>
              <w:autoSpaceDN w:val="0"/>
              <w:adjustRightInd w:val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Мартьянова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Н.М.</w:t>
            </w:r>
          </w:p>
        </w:tc>
      </w:tr>
      <w:tr w14:paraId="1DEA6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FD8D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2EDE2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очистку снега к объектам проведения массовых мероприятий.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01CEF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56889C">
            <w:pPr>
              <w:widowControl w:val="0"/>
              <w:autoSpaceDE w:val="0"/>
              <w:autoSpaceDN w:val="0"/>
              <w:adjustRightInd w:val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Глава сельсовета –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Абрамов В.Л.</w:t>
            </w:r>
          </w:p>
          <w:p w14:paraId="57B06E2B">
            <w:pPr>
              <w:widowControl w:val="0"/>
              <w:autoSpaceDE w:val="0"/>
              <w:autoSpaceDN w:val="0"/>
              <w:adjustRightInd w:val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Заведующая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СДК</w:t>
            </w:r>
            <w:r>
              <w:rPr>
                <w:sz w:val="28"/>
                <w:szCs w:val="28"/>
              </w:rPr>
              <w:t xml:space="preserve"> СДК-</w:t>
            </w:r>
            <w:r>
              <w:rPr>
                <w:sz w:val="28"/>
                <w:szCs w:val="28"/>
                <w:lang w:val="ru-RU"/>
              </w:rPr>
              <w:t>Мартьянова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Н.М.</w:t>
            </w:r>
          </w:p>
          <w:p w14:paraId="40537E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14:paraId="7FB21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0B55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31C6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разъяснительную работу среди населения по соблюдению требований пожарной безопасности.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F6C07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041C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Руководители учреждений, </w:t>
            </w:r>
            <w:r>
              <w:rPr>
                <w:sz w:val="28"/>
                <w:szCs w:val="28"/>
                <w:lang w:val="ru-RU"/>
              </w:rPr>
              <w:t>Абрамов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В.Л.</w:t>
            </w:r>
            <w:r>
              <w:rPr>
                <w:sz w:val="28"/>
                <w:szCs w:val="28"/>
              </w:rPr>
              <w:t xml:space="preserve"> члены рабочей группы</w:t>
            </w:r>
          </w:p>
        </w:tc>
      </w:tr>
      <w:tr w14:paraId="2BF61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0AED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5475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Усиленный контроль за местами повышенной пожарной опасности на предмет возгорания, особое внимание обратить на обеспечение исправности печей, систем отопления, электрического и газового оборудования.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F77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CCFD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учреждений, население, члены рабочей группы</w:t>
            </w:r>
          </w:p>
        </w:tc>
      </w:tr>
      <w:tr w14:paraId="06361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3CC4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D5EA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Ревизия мест забора воды для тушения пожаров, обеспечение подъездных путей к ним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8676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9CC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</w:t>
            </w:r>
          </w:p>
        </w:tc>
      </w:tr>
      <w:tr w14:paraId="5B8D8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4DA5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7388A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проверку готовности системы  оповещения населения на случай пожара или возникновения чрезвычайных ситуаций.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CF41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26 декабря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77C1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Глава МО</w:t>
            </w:r>
          </w:p>
        </w:tc>
      </w:tr>
      <w:tr w14:paraId="271F3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7884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DCCCC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наружное освещение территории поселения в темное время суток для быстрого нахождения пожарных гидрантов  и мест размещения пожарного инвентаря.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51AC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A5AA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</w:t>
            </w:r>
          </w:p>
          <w:p w14:paraId="45D935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14:paraId="43154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4606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0F8A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дополнительный инструктаж с руководителями и обслуживающим персоналом по порядку в случай обнаружения  подозрительных предметов, угрозы или совершения терактов и пожарной безопасности, организовать тренировки по отработке планов эвакуации, обеспечить соответствующими памятками о мерах пожарной безопасности</w:t>
            </w:r>
          </w:p>
          <w:p w14:paraId="0B2063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D026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CC94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</w:t>
            </w:r>
          </w:p>
        </w:tc>
      </w:tr>
      <w:tr w14:paraId="37F9C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F192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E958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Обязать истопников строго соблюдать график работы, технику пожарной и электробезопасности. Не покидать рабочие места. В случае возникновения чрезвычайных ситуаций в котельной и здании </w:t>
            </w:r>
            <w:r>
              <w:rPr>
                <w:sz w:val="28"/>
                <w:szCs w:val="28"/>
                <w:lang w:val="ru-RU"/>
              </w:rPr>
              <w:t>СДК</w:t>
            </w:r>
            <w:r>
              <w:rPr>
                <w:sz w:val="28"/>
                <w:szCs w:val="28"/>
              </w:rPr>
              <w:t xml:space="preserve">   оповестить администрацию К</w:t>
            </w:r>
            <w:r>
              <w:rPr>
                <w:sz w:val="28"/>
                <w:szCs w:val="28"/>
                <w:lang w:val="ru-RU"/>
              </w:rPr>
              <w:t>ислинского</w:t>
            </w:r>
            <w:r>
              <w:rPr>
                <w:sz w:val="28"/>
                <w:szCs w:val="28"/>
              </w:rPr>
              <w:t xml:space="preserve"> сельсовета,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00EC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F925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</w:t>
            </w:r>
          </w:p>
          <w:p w14:paraId="630562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учреждений, истопники</w:t>
            </w:r>
          </w:p>
        </w:tc>
      </w:tr>
      <w:tr w14:paraId="31FE8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E49E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68710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Запретить использование пиротехнических изделий в период проведения массовых мероприятий в закрытых помещениях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F141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Декабрь-январь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9932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</w:t>
            </w:r>
          </w:p>
          <w:p w14:paraId="15936A2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</w:t>
            </w:r>
          </w:p>
        </w:tc>
      </w:tr>
      <w:tr w14:paraId="4744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7DFF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DBEB6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меры по пресечению реализации пиротехнической продукции в местах, несоответствующих требованиям пожарной безопасности, продажи несертифицированных пиротехнических изделий, продажи  пиротехнических изделий несовершеннолетним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6E3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Декабрь-январь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E5DD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</w:t>
            </w:r>
          </w:p>
          <w:p w14:paraId="7F947E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учреждений,</w:t>
            </w:r>
          </w:p>
        </w:tc>
      </w:tr>
      <w:tr w14:paraId="7F08D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A8E1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F1DDD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боеготовность формирований добровольной пожарной охраны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, </w:t>
            </w:r>
            <w:r>
              <w:rPr>
                <w:sz w:val="28"/>
                <w:szCs w:val="28"/>
              </w:rPr>
              <w:t>оснастить их пожарно-техническим вооружением и инвентарем, огнетушащими средствами и горюче-смазочными материалами с учетом создания резерва, обеспечить стоянку пожарной техники в отапливаемом  и телефонизированном помещении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AA3F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C21E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</w:t>
            </w:r>
          </w:p>
        </w:tc>
      </w:tr>
      <w:tr w14:paraId="67A4F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364D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CE58D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своевременную очистку от снега и льда кровли администра-тивных , производственных зданий и объектов социальной сферы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1980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1FD0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</w:t>
            </w:r>
          </w:p>
        </w:tc>
      </w:tr>
      <w:tr w14:paraId="6E191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3527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8D816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праздничные дни территории муниципального образования </w:t>
            </w:r>
            <w:r>
              <w:rPr>
                <w:sz w:val="28"/>
                <w:szCs w:val="28"/>
                <w:lang w:val="ru-RU"/>
              </w:rPr>
              <w:t>Кислинский</w:t>
            </w:r>
            <w:r>
              <w:rPr>
                <w:sz w:val="28"/>
                <w:szCs w:val="28"/>
              </w:rPr>
              <w:t xml:space="preserve"> сельсовет организовать дежурство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BCFE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0B35B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графику: глава сельсовета, специалист администрации </w:t>
            </w:r>
          </w:p>
        </w:tc>
      </w:tr>
    </w:tbl>
    <w:p w14:paraId="55B37B52">
      <w:pPr>
        <w:widowControl w:val="0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14:paraId="5716BE80">
      <w:pPr>
        <w:rPr>
          <w:sz w:val="28"/>
          <w:szCs w:val="28"/>
        </w:rPr>
      </w:pPr>
    </w:p>
    <w:p w14:paraId="3F94701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14:paraId="6E85798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14:paraId="26F0E212">
      <w:pPr>
        <w:rPr>
          <w:sz w:val="28"/>
          <w:szCs w:val="28"/>
        </w:rPr>
      </w:pPr>
    </w:p>
    <w:p w14:paraId="7F77B815">
      <w:pPr>
        <w:rPr>
          <w:sz w:val="28"/>
          <w:szCs w:val="28"/>
        </w:rPr>
      </w:pPr>
    </w:p>
    <w:p w14:paraId="2535D6FD">
      <w:pPr>
        <w:rPr>
          <w:sz w:val="28"/>
          <w:szCs w:val="28"/>
        </w:rPr>
      </w:pPr>
    </w:p>
    <w:p w14:paraId="500788DF">
      <w:pPr>
        <w:rPr>
          <w:sz w:val="28"/>
          <w:szCs w:val="28"/>
        </w:rPr>
      </w:pPr>
    </w:p>
    <w:p w14:paraId="27D37A62">
      <w:pPr>
        <w:rPr>
          <w:sz w:val="28"/>
          <w:szCs w:val="28"/>
        </w:rPr>
      </w:pPr>
    </w:p>
    <w:p w14:paraId="562E7C86">
      <w:pPr>
        <w:rPr>
          <w:sz w:val="28"/>
          <w:szCs w:val="28"/>
        </w:rPr>
      </w:pPr>
    </w:p>
    <w:p w14:paraId="06EF100E">
      <w:pPr>
        <w:rPr>
          <w:sz w:val="28"/>
          <w:szCs w:val="28"/>
        </w:rPr>
      </w:pPr>
    </w:p>
    <w:p w14:paraId="61AC5DB6">
      <w:pPr>
        <w:rPr>
          <w:sz w:val="28"/>
          <w:szCs w:val="28"/>
        </w:rPr>
      </w:pPr>
    </w:p>
    <w:p w14:paraId="1E842EA5">
      <w:pPr>
        <w:rPr>
          <w:sz w:val="28"/>
          <w:szCs w:val="28"/>
        </w:rPr>
      </w:pPr>
    </w:p>
    <w:p w14:paraId="4754FFA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B32D40"/>
    <w:multiLevelType w:val="multilevel"/>
    <w:tmpl w:val="62B32D40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4494A"/>
    <w:rsid w:val="000168A6"/>
    <w:rsid w:val="00017125"/>
    <w:rsid w:val="00025CC6"/>
    <w:rsid w:val="000628A0"/>
    <w:rsid w:val="0008149F"/>
    <w:rsid w:val="00090B50"/>
    <w:rsid w:val="0009185E"/>
    <w:rsid w:val="000C4606"/>
    <w:rsid w:val="00156DD8"/>
    <w:rsid w:val="0016482A"/>
    <w:rsid w:val="00165BC1"/>
    <w:rsid w:val="00196843"/>
    <w:rsid w:val="001B1CBC"/>
    <w:rsid w:val="001E73AB"/>
    <w:rsid w:val="002E530F"/>
    <w:rsid w:val="002F0CA4"/>
    <w:rsid w:val="0030410E"/>
    <w:rsid w:val="00335BFA"/>
    <w:rsid w:val="00362B16"/>
    <w:rsid w:val="00394DB4"/>
    <w:rsid w:val="003A6EE1"/>
    <w:rsid w:val="003E79A9"/>
    <w:rsid w:val="0044348E"/>
    <w:rsid w:val="004A051E"/>
    <w:rsid w:val="004F716F"/>
    <w:rsid w:val="00502636"/>
    <w:rsid w:val="00531836"/>
    <w:rsid w:val="00546D7A"/>
    <w:rsid w:val="00552E37"/>
    <w:rsid w:val="00595F08"/>
    <w:rsid w:val="00643417"/>
    <w:rsid w:val="006A329B"/>
    <w:rsid w:val="006A3BC6"/>
    <w:rsid w:val="006A3C93"/>
    <w:rsid w:val="006C1F93"/>
    <w:rsid w:val="00774959"/>
    <w:rsid w:val="00826BDF"/>
    <w:rsid w:val="0084333C"/>
    <w:rsid w:val="00844FE5"/>
    <w:rsid w:val="008903AB"/>
    <w:rsid w:val="008A4DCE"/>
    <w:rsid w:val="008A649F"/>
    <w:rsid w:val="00975752"/>
    <w:rsid w:val="0099372C"/>
    <w:rsid w:val="009A7D89"/>
    <w:rsid w:val="009C6827"/>
    <w:rsid w:val="009E1707"/>
    <w:rsid w:val="009F21B4"/>
    <w:rsid w:val="00A03BED"/>
    <w:rsid w:val="00A4494A"/>
    <w:rsid w:val="00A67343"/>
    <w:rsid w:val="00AD09DA"/>
    <w:rsid w:val="00AE1C73"/>
    <w:rsid w:val="00AE5C7D"/>
    <w:rsid w:val="00AF59AC"/>
    <w:rsid w:val="00B80648"/>
    <w:rsid w:val="00B87EDD"/>
    <w:rsid w:val="00C14065"/>
    <w:rsid w:val="00C66CA6"/>
    <w:rsid w:val="00C71689"/>
    <w:rsid w:val="00C735BE"/>
    <w:rsid w:val="00C8557D"/>
    <w:rsid w:val="00CD13A0"/>
    <w:rsid w:val="00CE0253"/>
    <w:rsid w:val="00D346E0"/>
    <w:rsid w:val="00D41C3C"/>
    <w:rsid w:val="00D56CCD"/>
    <w:rsid w:val="00DA44E1"/>
    <w:rsid w:val="00DB660F"/>
    <w:rsid w:val="00DC356B"/>
    <w:rsid w:val="00DF13EE"/>
    <w:rsid w:val="00DF70DA"/>
    <w:rsid w:val="00E222BA"/>
    <w:rsid w:val="00E56A61"/>
    <w:rsid w:val="00E57A91"/>
    <w:rsid w:val="00E70385"/>
    <w:rsid w:val="00ED22F9"/>
    <w:rsid w:val="00F556C2"/>
    <w:rsid w:val="00FC099D"/>
    <w:rsid w:val="00FC2306"/>
    <w:rsid w:val="00FD08D4"/>
    <w:rsid w:val="02A21BC1"/>
    <w:rsid w:val="24CE05E9"/>
    <w:rsid w:val="66E54E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 Indent 3"/>
    <w:basedOn w:val="1"/>
    <w:link w:val="7"/>
    <w:semiHidden/>
    <w:unhideWhenUsed/>
    <w:uiPriority w:val="0"/>
    <w:pPr>
      <w:autoSpaceDE w:val="0"/>
      <w:autoSpaceDN w:val="0"/>
      <w:spacing w:after="120"/>
      <w:ind w:left="283"/>
    </w:pPr>
    <w:rPr>
      <w:sz w:val="16"/>
      <w:szCs w:val="16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Основной текст с отступом 3 Знак"/>
    <w:basedOn w:val="2"/>
    <w:link w:val="5"/>
    <w:semiHidden/>
    <w:uiPriority w:val="0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*</Company>
  <Pages>4</Pages>
  <Words>809</Words>
  <Characters>4617</Characters>
  <Lines>38</Lines>
  <Paragraphs>10</Paragraphs>
  <TotalTime>22</TotalTime>
  <ScaleCrop>false</ScaleCrop>
  <LinksUpToDate>false</LinksUpToDate>
  <CharactersWithSpaces>5416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2013-09-11T09:40:00Z</dcterms:created>
  <dc:creator>Aliya</dc:creator>
  <cp:lastModifiedBy>User</cp:lastModifiedBy>
  <cp:lastPrinted>2023-12-26T05:12:00Z</cp:lastPrinted>
  <dcterms:modified xsi:type="dcterms:W3CDTF">2024-12-25T07:27:41Z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E11885629CD14EF2AD0E12EE8E266546_12</vt:lpwstr>
  </property>
</Properties>
</file>