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577" w:rsidRDefault="004C513F">
      <w:pPr>
        <w:pStyle w:val="3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08000" cy="596900"/>
            <wp:effectExtent l="19050" t="0" r="6350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577" w:rsidRDefault="00BA5577">
      <w:pPr>
        <w:pStyle w:val="3"/>
        <w:jc w:val="center"/>
        <w:rPr>
          <w:b/>
          <w:sz w:val="28"/>
          <w:szCs w:val="28"/>
        </w:rPr>
      </w:pPr>
    </w:p>
    <w:p w:rsidR="00BA5577" w:rsidRDefault="004C51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A5577" w:rsidRDefault="004C51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КИСЛИНСКИЙ СЕЛЬСОВЕТ  АСЕКЕЕВСКОГО  РАЙОНА ОРЕНБУРГСКОЙ  ОБЛАСТИ </w:t>
      </w:r>
    </w:p>
    <w:p w:rsidR="00BA5577" w:rsidRDefault="004C51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BA5577" w:rsidRDefault="00BA557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09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9509"/>
      </w:tblGrid>
      <w:tr w:rsidR="00BA5577">
        <w:trPr>
          <w:trHeight w:val="100"/>
        </w:trPr>
        <w:tc>
          <w:tcPr>
            <w:tcW w:w="9509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BA5577" w:rsidRDefault="004C513F">
            <w:pPr>
              <w:ind w:right="6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06.11.202</w:t>
            </w:r>
            <w:r w:rsidR="0058632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с. Кисла        </w:t>
            </w:r>
            <w:r w:rsidR="005863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№50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:rsidR="00BA5577" w:rsidRDefault="00BA55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A5577" w:rsidRDefault="00BA55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основных направлениях бюджетной и налоговой политики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</w:t>
      </w:r>
      <w:r w:rsidR="00586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ции </w:t>
      </w:r>
      <w:proofErr w:type="spellStart"/>
      <w:r w:rsidR="00586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Кислинский</w:t>
      </w:r>
      <w:proofErr w:type="spellEnd"/>
      <w:r w:rsidR="00586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на 2026 – 2028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</w:t>
      </w:r>
    </w:p>
    <w:p w:rsidR="00BA5577" w:rsidRDefault="00BA55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BA55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соответствии со статьей 184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Бюджетного кодекса Российской Федерации</w:t>
      </w:r>
      <w:r w:rsidR="00DB0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Решения Совета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№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147  от 07.04.2025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бюджетном процессе в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сельсовет»</w:t>
      </w:r>
    </w:p>
    <w:p w:rsidR="00BA5577" w:rsidRDefault="00BA5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BA5577" w:rsidRDefault="00BA55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основные </w:t>
      </w:r>
      <w:hyperlink r:id="rId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направления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бюджетной и налоговой политики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на 202</w:t>
      </w:r>
      <w:r w:rsidR="005863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58632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согласно приложению к настоящему постановлению.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Вступает в силу со дня его официального опубликования.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3. </w:t>
      </w:r>
      <w:proofErr w:type="gramStart"/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BA5577" w:rsidRDefault="00BA5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BA5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BA5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tabs>
          <w:tab w:val="left" w:pos="17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                                            В.Л. Абрамов</w:t>
      </w:r>
    </w:p>
    <w:p w:rsidR="00BA5577" w:rsidRDefault="00BA5577">
      <w:pPr>
        <w:tabs>
          <w:tab w:val="left" w:pos="1755"/>
        </w:tabs>
        <w:jc w:val="center"/>
        <w:rPr>
          <w:sz w:val="28"/>
          <w:szCs w:val="28"/>
        </w:rPr>
      </w:pPr>
    </w:p>
    <w:p w:rsidR="00BA5577" w:rsidRDefault="00BA5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pageBreakBefore/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0</w:t>
      </w:r>
      <w:r w:rsidRPr="005863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5 г.        № 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             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НАПРАВЛЕНИЯ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бюджетной и налоговой политики 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Кислинский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на 202</w:t>
      </w:r>
      <w:r w:rsidR="00C069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202</w:t>
      </w:r>
      <w:r w:rsidR="00C069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 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pStyle w:val="a6"/>
        <w:rPr>
          <w:sz w:val="28"/>
        </w:rPr>
      </w:pPr>
      <w:r>
        <w:rPr>
          <w:b/>
          <w:bCs/>
          <w:sz w:val="28"/>
        </w:rPr>
        <w:t>Основные направления бюджетной политики.</w:t>
      </w:r>
    </w:p>
    <w:p w:rsidR="00BA5577" w:rsidRDefault="00BA5577">
      <w:pPr>
        <w:pStyle w:val="a6"/>
        <w:rPr>
          <w:sz w:val="28"/>
        </w:rPr>
      </w:pP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целями, поставленными Бюджетным посланием Президента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Российской Федерации, являются обеспечение сбалансированности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устойчивости бюджетной системы как базового принципа ответственной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бюджетной политики при безусловном исполнении всех обязательств государства,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задач, поставленных в указе Президента Российской Федерации.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Достижению данных целей будут способствовать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планирования, укрепление налогового потенциала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формирование и исполнение бюджета поселения на основе муниципальных программ, жесткое соблюдение бюджетных правил при планировании бюджетных расходов, эффективное использование бюджетных ресурсов.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Сбалансированность и устойчивость бюджетной системы. 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программно-целевых методов управления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увеличения уровня бюджетного планирования и обеспечения сбалансированности необходимы разработка и принятие прогноза социально-экономического развития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 Разработка данного документа должна быть осуществлена уже для формирования следующего трехлетнего бюджета на основе задач и подходов, предусмотренных в аналогичных областных документах.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инструментами достижения целей муниципальной политики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в соответствии с прогнозом социально-экономического развития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а также основой для бюджетного планирования будут муниципальные программы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 Они станут основным механизмом бюджетного планирования.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Бюджетные расходы на непрограммные направления деятельности  органа местного самоуправления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должны быть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обоснованы, их удельный вес в бюджете не значителен.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 будет продолжена взвешенная долговая политика, направленная на ограничение размера муниципального долга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и дефицита бюджета поселения с учетом требований бюджетного законодательства.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spacing w:after="0" w:line="235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Совершенствование налоговой политики</w:t>
      </w:r>
    </w:p>
    <w:p w:rsidR="00BA5577" w:rsidRDefault="00BA5577">
      <w:pPr>
        <w:widowControl w:val="0"/>
        <w:spacing w:after="0" w:line="235" w:lineRule="auto"/>
        <w:jc w:val="both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цели налоговой политики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– поддержка инвестиционной деятельности, повышение предпринимательской активности,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создание условий для обеспечения сбалансированности и устойчивости бюджета поселения. 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продолжена ежегодная оценка эффективности социальных, бюджетных, экономических стимулов расширения налоговой базы за счет установления нормативными правовыми актами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налоговых льгот, а также приняты меры по отмене при их неэффективности.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налогового потенциала поселения предусматривается за счет принимаемых мер по сокращению убыточной деятельности в реальном секторе экономики, снижению задолженности по платежам в бюджет.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Продолжится практика ведения мониторинга изменений федерального и областного налогового законодательства и внесение соответствующих изменений в правовые акты муниципального образования.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направлением остается разработка и реализация механизмов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доходов бюджета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и снижением недоимки.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Приоритеты бюджетных расходов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Приоритетом бюджетной политики в сфере расходов будет являться улучшение условий жизни населения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адресное решение социальных проблем, предоставление качественных муниципальных услуг на основе целей и задач, определенных указом Президента Российской Федерации и прогнозом социально-экономического развития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Продолжится реализация указа Президента Российской Федерации от 07.05.2012 (далее – указ Президента Российской Федерации), в том числе по повышению заработной платы работникам бюджетного сектора экономики. На эти цели в первоочередном порядке будут направлены ресурсы, высвобождаемые в результате реализации мер по оптимизации расходов бюджета поселения.</w:t>
      </w:r>
    </w:p>
    <w:p w:rsidR="00BA5577" w:rsidRDefault="004C513F">
      <w:pPr>
        <w:widowControl w:val="0"/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продолжена работа по переходу на «эффективный контракт», включающий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муниципальных услуг. 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Повышение эффективности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оптимизация структуры бюджетных расходов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Бюджетная политика в сфере расходов будет направлена на безусловное исполнение действующих расходных обязательств, в том числе – с учетом их оптимизации и повышения эффективности использования финансовых ресурсов. </w:t>
      </w:r>
    </w:p>
    <w:p w:rsidR="00BA5577" w:rsidRDefault="004C513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обязательном порядке предполагает выбор приоритетных расходных обязательств, позволяющих достичь наилучшего результата. Этому будет способствовать повышение ответственности и заинтересованности ответственных исполнителей муниципальных программ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за достижение целей муниципальной политики в сфере социально-экономического развития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 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создания условий для своевременного и эффективного использования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одолжится применение «бюджетных правил», которые предусматривались при формировании бюджета на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годы. При формировании базовых расходов бюджета поселения будет учитываться наличие проектной (сметной) документации, положительное заключение экспертизы на объекты строительства, реконструкции и капитального ремонта.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мобилизации ресурсов будет продолжена работа по оптимизации структуры бюджетных расходов за счет повышения эффективности расходов и их концентрации на приоритетных задачах, сформулированных в указе Президента Российской Федерации.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резервами повышения эффективности использования бюджетных средств будет являться оптимизация расходов на закупку товаров, работ, услуг для муниципальных нужд. 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бюджета поселения на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предусматривается сокращение на 5 процентов расходов на закупку товаров, работ и услуг для муниципальных нужд (за исключением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финансового обеспечения муниципальных услуг, оказываемых муниципальными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казенными учреждениями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сельсовета), на обслуживание муниципального долга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бюджетных ассигнований дорожного фонда. 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на реализацию положений указа Президента Российской Федерации предусматриваются исходя из прогнозных данных о среднемесячной заработной плате по Оренбургской области на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годы,  в размере 2/3 потребности, при условии изыскания 1/3 необходимых средств за счет повышения эффективности деятельности муниципальных учреждений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(ограничение фонда оплаты труда прочего персонала и т.д.), реорганизации неэффективных муниципальных учреждений администрации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и мероприятий.</w:t>
      </w:r>
    </w:p>
    <w:p w:rsidR="00BA5577" w:rsidRDefault="004C513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бюджета поселения на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будут уточнены объемы принятых обязательств с учетом прекращающихся расходных обязательств ограниченного срока действия и изменения контингента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получателей, изменений в отраслях социальной сферы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направленных на повышение их эффективности, оптимизацию сети муниципальных учреждений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 </w:t>
      </w:r>
    </w:p>
    <w:p w:rsidR="00BA5577" w:rsidRDefault="004C513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Продолжится оптимизация расходов по содержанию органа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на основе нормирования управленческих расходов в части материальных затрат.  Дополнительно предусматривается нормирование командировочных расходов в части стоимости найма жилого помещения и проезда к месту командирования работников.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условиях формирования программного бюджета расходы на содержание аппарата органа местного самоуправления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являющегося ответственным исполнителем муниципальных программ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будут включены в муниципальные программы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 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Развитие межбюджетных отношений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Очередной бюджетный период станет важным этапом развития межбюджетных отношений в связи с необходимостью принятия трехлетнего бюджета в программном формате, обеспечения реализации указа Президента Российской Федерации и дальнейшего изменения в разграничении полномочий.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указа Президента Российской Федерации бюджетам поселений предусматривается продолжить предоставление дополнительной финансовой помощи на повышение заработной платы отдельным категориям работников бюджетной сферы.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осуществления качественного бюджетного процесса органу местного самоуправления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необходимо обеспечить принятие сбалансированного бюджета поселения на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в программном формате в срок до 1 января 202</w:t>
      </w:r>
      <w:r w:rsidR="00C069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 с учетом выявления резервов и их перераспределения в пользу приоритетных направлений и проектов, прежде всего обеспечивающих решение поставленных в указе Президента Российской Федерации задач и создающих условия 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развития. </w:t>
      </w:r>
    </w:p>
    <w:p w:rsidR="00BA5577" w:rsidRDefault="00BA5577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Повышение прозрачности</w:t>
      </w:r>
    </w:p>
    <w:p w:rsidR="00BA5577" w:rsidRDefault="004C513F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и открытости бюджетного процесса</w:t>
      </w:r>
    </w:p>
    <w:p w:rsidR="00BA5577" w:rsidRDefault="00BA5577">
      <w:pPr>
        <w:widowControl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Обеспечению открытости и подконтрольности бюджетного процесса будет способствовать проведение публичных слушаний по проекту бюджета поселения, отчету о его исполнении, а также о наиболее крупных муниципальных закупках.</w:t>
      </w:r>
    </w:p>
    <w:p w:rsidR="00BA5577" w:rsidRDefault="004C513F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целях информирования населения в информационно-телекоммуникационной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«Интернет» будет регулярно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размещаться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обновляться брошюра «Бюджет для граждан».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Органу местного самоуправления необходимо также регулярно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публиковать и размещать в информационно-коммуникационной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принятии и исполнении бюджета в понятной для граждан информативной и компактной форме. Это позволит им составить представление и обладать актуальной и достоверной информацией о направлениях расходования бюджетных средств, целевом их использовании.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Развитие и повышение эффективности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муниципального финансового контроля</w:t>
      </w:r>
    </w:p>
    <w:p w:rsidR="00BA5577" w:rsidRDefault="00BA5577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5577" w:rsidRDefault="004C513F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текущем году и среднесрочной перспективе получит дальнейшее развитие система муниципального финансового 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с внесенными Федеральным законом от 23.07.2013 № 252-ФЗ «О внесении изменений в Бюджетный кодекс Российской Федерации и отдельные законодательные акты Российской Федерации» изменениями в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Бюджетный кодекс Российской Федерации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 части регулирования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финансового контроля и ответственности за нарушение бюджетного законодательства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также 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</w:t>
      </w:r>
      <w:hyperlink r:id="rId9" w:history="1">
        <w:proofErr w:type="gramStart"/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  <w:proofErr w:type="gramEnd"/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05.04.2013 № 44-ФЗ «О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контрактной системе в сфере 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>закупок товаров, работ, услуг для обеспечения государственных и муниципальных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нужд»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сновными направлениями развития в этой сфере станут разграничение и уточнение полномочий органа местного самоуправления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в том числе: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проведение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proofErr w:type="gramStart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санкционирования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оплаты каждого денежного обязательства получателей бюджетных средств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проверки документов, подтверждающих возникновение таких обязательств, и проверки на всех этапах осуществления закупок соответствия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информации о предоставленных объемах финансового обеспечения информации,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зафиксированной в  документах;</w:t>
      </w:r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должностными лицами полномочий по контролю за соблюдением бюджетного законодательства и иных нормативных правовых актов, регулирующих бюджетные правоотношения, контроля за полнотой и достоверностью отчетности о реализации муниципальных программ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сельсовета, осуществление контроля за соблюдением законодательства при составлении и исполнении бюджета в отношении расходов, связанных с закупками,  установление достоверности учета таких расходов;</w:t>
      </w:r>
      <w:proofErr w:type="gramEnd"/>
    </w:p>
    <w:p w:rsidR="00BA5577" w:rsidRDefault="004C5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главными распорядителями бюджетных средств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внутренних стандартов и процедур составления, исполнения бюджета по расходам, составления бюджетной отчетности и ведения бюджетного учета этим главным распорядителем и подведомственными ему получателями бюджетных средств.</w:t>
      </w:r>
    </w:p>
    <w:p w:rsidR="00BA5577" w:rsidRDefault="004C513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при организации этой работы необходимо исключить возможное дублирование контрольных функций между всеми органами финансового контроля.</w:t>
      </w:r>
    </w:p>
    <w:p w:rsidR="00BA5577" w:rsidRDefault="004C513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задача этой работы – организация действенного, компетентного и всеобъемлющего контроля за эффективным использованием бюджетных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елях повышения качества управления муниципальными финансами и результативности муниципальных программ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сельсовета.</w:t>
      </w:r>
    </w:p>
    <w:p w:rsidR="00BA5577" w:rsidRDefault="00BA55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Default="00BA5577"/>
    <w:p w:rsidR="00BA5577" w:rsidRDefault="00BA5577"/>
    <w:sectPr w:rsidR="00BA5577">
      <w:footerReference w:type="even" r:id="rId10"/>
      <w:footerReference w:type="default" r:id="rId11"/>
      <w:pgSz w:w="11907" w:h="16840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A92" w:rsidRDefault="00837A92">
      <w:pPr>
        <w:spacing w:line="240" w:lineRule="auto"/>
      </w:pPr>
      <w:r>
        <w:separator/>
      </w:r>
    </w:p>
  </w:endnote>
  <w:endnote w:type="continuationSeparator" w:id="0">
    <w:p w:rsidR="00837A92" w:rsidRDefault="00837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577" w:rsidRDefault="004C513F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A5577" w:rsidRDefault="00BA5577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0147623"/>
    </w:sdtPr>
    <w:sdtEndPr/>
    <w:sdtContent>
      <w:p w:rsidR="00BA5577" w:rsidRDefault="004C513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793">
          <w:rPr>
            <w:noProof/>
          </w:rPr>
          <w:t>2</w:t>
        </w:r>
        <w:r>
          <w:fldChar w:fldCharType="end"/>
        </w:r>
      </w:p>
    </w:sdtContent>
  </w:sdt>
  <w:p w:rsidR="00BA5577" w:rsidRDefault="00BA5577">
    <w:pPr>
      <w:pStyle w:val="a8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A92" w:rsidRDefault="00837A92">
      <w:pPr>
        <w:spacing w:after="0"/>
      </w:pPr>
      <w:r>
        <w:separator/>
      </w:r>
    </w:p>
  </w:footnote>
  <w:footnote w:type="continuationSeparator" w:id="0">
    <w:p w:rsidR="00837A92" w:rsidRDefault="00837A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19D0"/>
    <w:rsid w:val="00066C13"/>
    <w:rsid w:val="00077408"/>
    <w:rsid w:val="00095939"/>
    <w:rsid w:val="000C1FE3"/>
    <w:rsid w:val="00147A9F"/>
    <w:rsid w:val="00194793"/>
    <w:rsid w:val="001A4ED7"/>
    <w:rsid w:val="001A5401"/>
    <w:rsid w:val="002578B1"/>
    <w:rsid w:val="002615A4"/>
    <w:rsid w:val="002A54FB"/>
    <w:rsid w:val="002B0620"/>
    <w:rsid w:val="003149ED"/>
    <w:rsid w:val="0032337C"/>
    <w:rsid w:val="00390447"/>
    <w:rsid w:val="00407081"/>
    <w:rsid w:val="00414115"/>
    <w:rsid w:val="00420F05"/>
    <w:rsid w:val="0042228B"/>
    <w:rsid w:val="004502E8"/>
    <w:rsid w:val="00481401"/>
    <w:rsid w:val="00495475"/>
    <w:rsid w:val="004A0260"/>
    <w:rsid w:val="004A0E30"/>
    <w:rsid w:val="004C22DC"/>
    <w:rsid w:val="004C513F"/>
    <w:rsid w:val="004F668E"/>
    <w:rsid w:val="0050630A"/>
    <w:rsid w:val="00564CDD"/>
    <w:rsid w:val="0058632D"/>
    <w:rsid w:val="005919D0"/>
    <w:rsid w:val="00597494"/>
    <w:rsid w:val="005F4C5A"/>
    <w:rsid w:val="005F626F"/>
    <w:rsid w:val="0063657D"/>
    <w:rsid w:val="00643F05"/>
    <w:rsid w:val="00697994"/>
    <w:rsid w:val="006B125B"/>
    <w:rsid w:val="006C5C55"/>
    <w:rsid w:val="006C5E2D"/>
    <w:rsid w:val="006D4E8F"/>
    <w:rsid w:val="00711D87"/>
    <w:rsid w:val="00720348"/>
    <w:rsid w:val="00725219"/>
    <w:rsid w:val="007368E4"/>
    <w:rsid w:val="00752592"/>
    <w:rsid w:val="007553EC"/>
    <w:rsid w:val="00760DF2"/>
    <w:rsid w:val="007A6DCA"/>
    <w:rsid w:val="007B1926"/>
    <w:rsid w:val="007D03B7"/>
    <w:rsid w:val="007F65B6"/>
    <w:rsid w:val="00837A92"/>
    <w:rsid w:val="00A2072D"/>
    <w:rsid w:val="00A261F4"/>
    <w:rsid w:val="00A57FFD"/>
    <w:rsid w:val="00A64233"/>
    <w:rsid w:val="00AC161D"/>
    <w:rsid w:val="00B66BA6"/>
    <w:rsid w:val="00BA5577"/>
    <w:rsid w:val="00C069D1"/>
    <w:rsid w:val="00D369F9"/>
    <w:rsid w:val="00D4314F"/>
    <w:rsid w:val="00DA772F"/>
    <w:rsid w:val="00DB0D65"/>
    <w:rsid w:val="00E04E2F"/>
    <w:rsid w:val="00E379BB"/>
    <w:rsid w:val="00E45716"/>
    <w:rsid w:val="00EB5E38"/>
    <w:rsid w:val="00ED73A3"/>
    <w:rsid w:val="00EE38BA"/>
    <w:rsid w:val="00F40739"/>
    <w:rsid w:val="00F7576A"/>
    <w:rsid w:val="00F81EA6"/>
    <w:rsid w:val="00F90539"/>
    <w:rsid w:val="00FC784E"/>
    <w:rsid w:val="00FE4297"/>
    <w:rsid w:val="00FE61BF"/>
    <w:rsid w:val="5A7D6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a6">
    <w:name w:val="Body Text"/>
    <w:basedOn w:val="a"/>
    <w:link w:val="a7"/>
    <w:semiHidden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basedOn w:val="a0"/>
    <w:link w:val="a6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86;n=31364;fld=134;dst=10001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6AAA9E8800135C00FFEE6CDF0AEC628429F3846FF0CA796E97FB0A10dBn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2042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38</cp:revision>
  <cp:lastPrinted>2024-11-12T05:11:00Z</cp:lastPrinted>
  <dcterms:created xsi:type="dcterms:W3CDTF">2018-11-13T13:04:00Z</dcterms:created>
  <dcterms:modified xsi:type="dcterms:W3CDTF">2025-11-06T06:17:00Z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80C82325DBFF461098CA333BD332A7B4_12</vt:lpwstr>
  </property>
</Properties>
</file>