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553"/>
        <w:tblW w:w="0" w:type="auto"/>
        <w:tblLook w:val="01E0" w:firstRow="1" w:lastRow="1" w:firstColumn="1" w:lastColumn="1" w:noHBand="0" w:noVBand="0"/>
      </w:tblPr>
      <w:tblGrid>
        <w:gridCol w:w="9570"/>
      </w:tblGrid>
      <w:tr w:rsidR="006D5DBC" w:rsidRPr="006D5DBC" w:rsidTr="001D54DD">
        <w:tc>
          <w:tcPr>
            <w:tcW w:w="9570" w:type="dxa"/>
          </w:tcPr>
          <w:p w:rsidR="006D5DBC" w:rsidRPr="006D5DBC" w:rsidRDefault="006D5DBC" w:rsidP="001D54D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DBC">
              <w:rPr>
                <w:rFonts w:ascii="Times New Roman" w:hAnsi="Times New Roman" w:cs="Times New Roman"/>
                <w:noProof/>
                <w:sz w:val="24"/>
                <w:lang w:eastAsia="ru-RU"/>
              </w:rPr>
              <w:drawing>
                <wp:inline distT="0" distB="0" distL="0" distR="0" wp14:anchorId="3D70A8A7" wp14:editId="2602EC41">
                  <wp:extent cx="504825" cy="629285"/>
                  <wp:effectExtent l="0" t="0" r="9525" b="0"/>
                  <wp:docPr id="1" name="Рисунок 1" descr="asekeevo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keevo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D5DBC" w:rsidRPr="006D5DBC" w:rsidRDefault="006D5DBC" w:rsidP="001D54D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DBC" w:rsidRPr="006D5DBC" w:rsidRDefault="006D5DBC" w:rsidP="001D54D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DB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6D5DBC" w:rsidRPr="006D5DBC" w:rsidRDefault="006D5DBC" w:rsidP="001D54D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5DBC">
              <w:rPr>
                <w:rFonts w:ascii="Times New Roman" w:hAnsi="Times New Roman" w:cs="Times New Roman"/>
                <w:sz w:val="28"/>
                <w:szCs w:val="28"/>
              </w:rPr>
              <w:t>МУНИЦИ</w:t>
            </w:r>
            <w:r w:rsidR="0003712A"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КИСЛИНСКИЙ</w:t>
            </w:r>
            <w:r w:rsidRPr="006D5D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АСЕКЕЕВСКОГО РАЙОНА ОРЕНБУРГСКОЙ ОБЛАСТИ</w:t>
            </w:r>
          </w:p>
          <w:p w:rsidR="006D5DBC" w:rsidRPr="006D5DBC" w:rsidRDefault="006D5DBC" w:rsidP="001D54D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DBC" w:rsidRPr="006D5DBC" w:rsidRDefault="006D5DBC" w:rsidP="001D54D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D5DBC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D5D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 С Т А Н О В Л Е Н И Е</w:t>
            </w:r>
          </w:p>
        </w:tc>
      </w:tr>
    </w:tbl>
    <w:p w:rsidR="001D54DD" w:rsidRDefault="001D54DD" w:rsidP="001F7A7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D5DBC" w:rsidRPr="006D5DBC" w:rsidRDefault="006D5DBC" w:rsidP="006D5D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5DBC">
        <w:rPr>
          <w:rFonts w:ascii="Times New Roman" w:hAnsi="Times New Roman" w:cs="Times New Roman"/>
          <w:sz w:val="24"/>
          <w:szCs w:val="24"/>
        </w:rPr>
        <w:t>=====================================================================</w:t>
      </w:r>
    </w:p>
    <w:p w:rsidR="006D5DBC" w:rsidRPr="006D5DBC" w:rsidRDefault="001D54DD" w:rsidP="006D5D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C4C5D">
        <w:rPr>
          <w:rFonts w:ascii="Times New Roman" w:hAnsi="Times New Roman" w:cs="Times New Roman"/>
          <w:sz w:val="24"/>
          <w:szCs w:val="24"/>
        </w:rPr>
        <w:t>27.11</w:t>
      </w:r>
      <w:r w:rsidR="006D5DBC">
        <w:rPr>
          <w:rFonts w:ascii="Times New Roman" w:hAnsi="Times New Roman" w:cs="Times New Roman"/>
          <w:sz w:val="24"/>
          <w:szCs w:val="24"/>
        </w:rPr>
        <w:t>.2025</w:t>
      </w:r>
      <w:r w:rsidR="006D5DBC" w:rsidRPr="006D5DB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03712A">
        <w:rPr>
          <w:rFonts w:ascii="Times New Roman" w:hAnsi="Times New Roman" w:cs="Times New Roman"/>
          <w:sz w:val="24"/>
          <w:szCs w:val="24"/>
        </w:rPr>
        <w:t xml:space="preserve">                    с. Кисла</w:t>
      </w:r>
      <w:r w:rsidR="006D5DBC" w:rsidRPr="006D5DBC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3712A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№</w:t>
      </w:r>
      <w:r w:rsidR="003C4C5D">
        <w:rPr>
          <w:rFonts w:ascii="Times New Roman" w:hAnsi="Times New Roman" w:cs="Times New Roman"/>
          <w:sz w:val="24"/>
          <w:szCs w:val="24"/>
        </w:rPr>
        <w:t>52</w:t>
      </w:r>
      <w:r w:rsidR="001F7A77">
        <w:rPr>
          <w:rFonts w:ascii="Times New Roman" w:hAnsi="Times New Roman" w:cs="Times New Roman"/>
          <w:sz w:val="24"/>
          <w:szCs w:val="24"/>
        </w:rPr>
        <w:t>-п</w:t>
      </w:r>
      <w:r w:rsidR="006D5DBC" w:rsidRPr="006D5DB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7AB2" w:rsidRPr="00D37AB2" w:rsidRDefault="00D37AB2" w:rsidP="006D5D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D5DBC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Порядка формирования перечня </w:t>
      </w:r>
      <w:proofErr w:type="gramStart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налоговых</w:t>
      </w:r>
      <w:proofErr w:type="gram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D5DBC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расходов, Порядка оценки налоговых расходов муниципального </w:t>
      </w:r>
    </w:p>
    <w:p w:rsidR="006D5DBC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образования </w:t>
      </w:r>
      <w:proofErr w:type="spellStart"/>
      <w:r w:rsidR="000371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 </w:t>
      </w:r>
    </w:p>
    <w:p w:rsidR="00D37AB2" w:rsidRPr="00D37AB2" w:rsidRDefault="00D37AB2" w:rsidP="006D5DB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Орен</w:t>
      </w:r>
      <w:r w:rsidR="006D5D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бургской области</w:t>
      </w:r>
    </w:p>
    <w:p w:rsidR="00D37AB2" w:rsidRPr="00D37AB2" w:rsidRDefault="00D37AB2" w:rsidP="00D37A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6D5D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 174.</w:t>
      </w:r>
      <w:r w:rsidRPr="00D37AB2">
        <w:rPr>
          <w:rFonts w:ascii="Times New Roman" w:eastAsia="Times New Roman" w:hAnsi="Times New Roman" w:cs="Times New Roman"/>
          <w:sz w:val="28"/>
          <w:szCs w:val="28"/>
          <w:lang w:eastAsia="ru-RU"/>
        </w:rPr>
        <w:t>3 </w:t>
      </w:r>
      <w:hyperlink r:id="rId7" w:tgtFrame="_blank" w:history="1">
        <w:r w:rsidRPr="00D37A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Бюджетного кодекса</w:t>
        </w:r>
      </w:hyperlink>
      <w:r w:rsidRPr="00D37AB2">
        <w:rPr>
          <w:rFonts w:ascii="Times New Roman" w:eastAsia="Times New Roman" w:hAnsi="Times New Roman" w:cs="Times New Roman"/>
          <w:sz w:val="28"/>
          <w:szCs w:val="28"/>
          <w:lang w:eastAsia="ru-RU"/>
        </w:rPr>
        <w:t> 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сийской Федерации, </w:t>
      </w:r>
      <w:r w:rsidRPr="00D37A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РФ от </w:t>
      </w:r>
      <w:hyperlink r:id="rId8" w:tgtFrame="_blank" w:history="1">
        <w:r w:rsidRPr="00D37AB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22.06.2019 № 796</w:t>
        </w:r>
      </w:hyperlink>
      <w:r w:rsidRPr="00D37AB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общих требов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ниях к оценке налоговых расходов субъектов Российской Федерации и мун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ципальных образований»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руководствуясь статье 30 Устава муниципального образования 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сельсовет, администрация 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постановляет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37AB2" w:rsidRPr="00D37AB2" w:rsidRDefault="00D37AB2" w:rsidP="006D5D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1.Утвердить 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орядок формирования перечня налоговых расходов мун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бургской области, согласно приложению № 1.</w:t>
      </w:r>
    </w:p>
    <w:p w:rsidR="00D37AB2" w:rsidRPr="00D37AB2" w:rsidRDefault="00D37AB2" w:rsidP="006D5D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</w:t>
      </w:r>
      <w:hyperlink r:id="rId9" w:anchor="P113" w:history="1">
        <w:r w:rsidR="006D5DB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</w:t>
        </w:r>
        <w:r w:rsidRPr="00D37AB2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орядок</w:t>
        </w:r>
      </w:hyperlink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оценки налоговых расходов муниципального 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сти, согласно приложению № 2.</w:t>
      </w:r>
    </w:p>
    <w:p w:rsidR="00D37AB2" w:rsidRPr="00D37AB2" w:rsidRDefault="004963EE" w:rsidP="00EE338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знать утратившими силу </w:t>
      </w:r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от 22.06.2020 № 32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-п «Об утверждении </w:t>
      </w:r>
      <w:proofErr w:type="gramStart"/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 формирования перечня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налоговых расходов мун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ципального образования</w:t>
      </w:r>
      <w:proofErr w:type="gramEnd"/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сельсовет, порядка 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 налоговых расходов 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 w:rsid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</w:t>
      </w:r>
      <w:r w:rsidR="006D5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37AB2" w:rsidRPr="00D37AB2" w:rsidRDefault="004963EE" w:rsidP="006D5D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Настоящее постановление вступает в силу после его официального обнар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одования</w:t>
      </w:r>
      <w:r w:rsidR="003C4C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37AB2" w:rsidRPr="00D37AB2" w:rsidRDefault="00D37AB2" w:rsidP="006D5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3381" w:rsidRDefault="00EE3381" w:rsidP="00EE33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AB2" w:rsidRPr="00D37AB2" w:rsidRDefault="00EE3381" w:rsidP="00EE33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сельсовета                                                         </w:t>
      </w:r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В.Л. Абрамов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6D5DB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EE338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 № 1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постановлению администрации</w:t>
      </w:r>
    </w:p>
    <w:p w:rsidR="00EE3381" w:rsidRPr="00D37AB2" w:rsidRDefault="0003712A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Кислинского</w:t>
      </w:r>
      <w:proofErr w:type="spellEnd"/>
      <w:r w:rsidR="00EE3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сельсовета</w:t>
      </w:r>
    </w:p>
    <w:p w:rsidR="00D37AB2" w:rsidRPr="00D37AB2" w:rsidRDefault="001F7A77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="00151A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="000F548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27.11.2025 № 52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</w:t>
      </w:r>
      <w:r w:rsidR="00151A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EE3381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формирования перечня налоговых расходов муниципального </w:t>
      </w:r>
    </w:p>
    <w:p w:rsidR="00EE3381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образования </w:t>
      </w:r>
      <w:proofErr w:type="spellStart"/>
      <w:r w:rsidR="000371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 </w:t>
      </w:r>
    </w:p>
    <w:p w:rsidR="00D37AB2" w:rsidRPr="00D37AB2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Оренбургской области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EE3381" w:rsidRDefault="00D37AB2" w:rsidP="00EE3381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E338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EE3381" w:rsidRPr="00EE3381" w:rsidRDefault="00EE3381" w:rsidP="00EE3381">
      <w:pPr>
        <w:pStyle w:val="a7"/>
        <w:spacing w:after="0" w:line="240" w:lineRule="auto"/>
        <w:ind w:left="14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Настоящий Порядок определяет правила формирования перечня на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логовых расходов 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 (далее – муниципальное образ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вание).</w:t>
      </w:r>
    </w:p>
    <w:p w:rsidR="00D37AB2" w:rsidRPr="00D37AB2" w:rsidRDefault="00D37AB2" w:rsidP="00D37AB2">
      <w:pPr>
        <w:spacing w:after="0" w:line="240" w:lineRule="auto"/>
        <w:ind w:lef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Понятия, используемые в настоящем Порядке, означают следующее:</w:t>
      </w:r>
    </w:p>
    <w:p w:rsidR="00D37AB2" w:rsidRPr="00D37AB2" w:rsidRDefault="00D37AB2" w:rsidP="00D37AB2">
      <w:pPr>
        <w:spacing w:after="0" w:line="240" w:lineRule="auto"/>
        <w:ind w:left="2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«налоговые расходы» - выпадающие доходы местного бюджета, об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словленные налоговыми льготами, освобождениями и иными преференци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по налогам, предусмотренными в качестве мер муниципальной поддер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в соответствии с целями муниципальных программ и (или) целями соц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ально-экономической политики муниципального образования, не относящ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мися к муниципальным программам.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«куратор налогового расхода» - орган  местного самоуправления, отве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ственный в соответствии с полномочиями, установленными нормативными правовыми актами муниципального образования, за достижение соотве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ствующих налоговому расходу целей муниципальной программы муниц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области и (или) целей социально-экономического развития муниц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области, не относящихся к муниципальным программам муниципальн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области;</w:t>
      </w:r>
      <w:proofErr w:type="gramEnd"/>
    </w:p>
    <w:p w:rsidR="00D37AB2" w:rsidRPr="00D37AB2" w:rsidRDefault="00D37AB2" w:rsidP="00D37AB2">
      <w:pPr>
        <w:spacing w:after="0" w:line="240" w:lineRule="auto"/>
        <w:ind w:left="23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«перечень налоговых расходов» - документ, содержащий сведения о распределении налоговых расходов в соответствии с целями муниципальных программ, и (или) целями социально-экономической политики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образования, не относящимися к муниципальным программам, о кур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торах налоговых расходов, а также иные сведения согласно приложению к настоящему Порядку.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Ответственные исполнители муниципальных программ до 15 апр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рас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сматривают проект перечня налоговых расходов на предмет предлаг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емого распределения налоговых расходов в соответствии с целями муниц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пальных программ, и (или) целями социально-экономической политики 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ниципального образования, не относящимися к муниципальным програ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мам, определения кураторов налоговых расходов.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    Проект перечня налоговых расходов  на очередной финансовый год и плановый период (далее - проект перечня налоговых расходов) форм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руется муниципальным образованием до 30 марта и направляется на согл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сование ответственным исполнителям муниципальных программ, которых предлагается определить в качестве кураторов налоговых расходов.</w:t>
      </w:r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Замечания и предложения по уточнению проекта перечня налоговых расходов направляются в финансовый отдел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указанные замечания и предложения предполагают из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менение куратора налогового расхода, замечания и предложения подлежат согласованию с предлагаемым куратором налогового расхода и направлению в финансовый отдел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в течение срока, указанного в 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заце первом настоящего пункта.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эти замечания и предложения не направлены в финанс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вый отдел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в течение срока, указанного в абзаце первом настоящего пункта, проект перечня налоговых расходов счи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тается соглас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ванным в соответствующей части.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замечания и предложения по уточнению проекта перечня налоговых расходов не содержат предложений по уточнению предлагаемого распределения налоговых расходов в соответствии с целями муниципальных программ, и (или) целями социально-экономической политики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образования, не относящими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к муниципальным программам, проект перечня налоговых расходов считается согласованным в соот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ветствующей части.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Согласование проекта перечня налоговых расходов в части позиций, изложенных идентично позициям перечня налоговых расходов на текущий финансовый год и плановый пе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риод, не требуется, за исключением случаев внесения изменений в перечень муниципальных программ,  и (или) случаев изменения полномочий ответственных исполнителей муниципальных пр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налоговых расходов подлежит  официальному обнародов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 и размещается на сайте администрации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в инфор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мационно-телекоммуникационной сети «Интернет».</w:t>
      </w:r>
    </w:p>
    <w:p w:rsidR="00D37AB2" w:rsidRPr="00D37AB2" w:rsidRDefault="00D37AB2" w:rsidP="00D37AB2">
      <w:pPr>
        <w:spacing w:after="0" w:line="240" w:lineRule="auto"/>
        <w:ind w:left="60" w:right="20" w:firstLine="6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внесения в текущем финансовом году изменений в пер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чень муниципальных программ,  и (или) в случае изменения полномочий 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ветственных исполнителей муниципальных про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грамм, в связи с которыми возникает необходимость внесения изменений в перечень налоговых расх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дов, кураторы налоговых расходов не позднее 10 рабочих дней со дня внес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соответствующих изменений направляют в финансовый отдел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соответствую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щую информацию для уточнения перечня нал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говых расходов.</w:t>
      </w:r>
      <w:proofErr w:type="gramEnd"/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Перечень налоговых расходов с внесенными в него изменениями формируется до 15 декабря.</w:t>
      </w:r>
    </w:p>
    <w:p w:rsidR="00D37AB2" w:rsidRPr="00D37AB2" w:rsidRDefault="00D37AB2" w:rsidP="00EE3381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2A3B" w:rsidRDefault="00622A3B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22A3B" w:rsidRDefault="00622A3B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 к порядку</w:t>
      </w:r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формирования перечня налоговых расходов</w:t>
      </w:r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Кислинский</w:t>
      </w:r>
      <w:proofErr w:type="spellEnd"/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сельсовет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 </w:t>
      </w:r>
      <w:proofErr w:type="gramStart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Оренбургской</w:t>
      </w:r>
      <w:proofErr w:type="gramEnd"/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области, </w:t>
      </w:r>
      <w:proofErr w:type="gramStart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утвержденному</w:t>
      </w:r>
      <w:proofErr w:type="gram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постановлением</w:t>
      </w:r>
    </w:p>
    <w:p w:rsidR="001F7A77" w:rsidRPr="00D37AB2" w:rsidRDefault="003C4C5D" w:rsidP="001F7A7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27.11.2025 № 52</w:t>
      </w:r>
      <w:r w:rsidR="001F7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 </w:t>
      </w:r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622A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Информация,</w:t>
      </w:r>
    </w:p>
    <w:p w:rsidR="00D37AB2" w:rsidRPr="00D37AB2" w:rsidRDefault="00D37AB2" w:rsidP="00622A3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включаемая</w:t>
      </w:r>
      <w:proofErr w:type="gramEnd"/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перечень налоговых расходов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numPr>
          <w:ilvl w:val="0"/>
          <w:numId w:val="1"/>
        </w:numPr>
        <w:spacing w:after="0" w:line="240" w:lineRule="auto"/>
        <w:ind w:left="1084"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Нормативные характеристики налогового расхода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Наименования налогов, по которым предусматриваются налоговые льготы, освобождения и иные преференции.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Нормативные правовые акты, которыми предусматриваются налого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вые льготы, освобождения и иные преференции по налогам.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Категории плательщиков налогов, для которых предусмотрены нало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говые льготы, освобождения и иные преференции.</w:t>
      </w:r>
    </w:p>
    <w:p w:rsidR="00D37AB2" w:rsidRPr="00D37AB2" w:rsidRDefault="00D37AB2" w:rsidP="00D37AB2">
      <w:pPr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Условия предоставления налоговых льгот, освобождений и иных преференций для плательщиков налогов.</w:t>
      </w:r>
    </w:p>
    <w:p w:rsidR="00D37AB2" w:rsidRPr="00D37AB2" w:rsidRDefault="00D37AB2" w:rsidP="00D37AB2">
      <w:pPr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Целевая категория плательщиков налогов, для которых предусмо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налоговые льготы, освобождения и иные преференции.</w:t>
      </w:r>
    </w:p>
    <w:p w:rsidR="00D37AB2" w:rsidRPr="00D37AB2" w:rsidRDefault="00D37AB2" w:rsidP="00D37AB2">
      <w:pPr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Даты вступления в силу нормативных правовых актов, устанавли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вающих налоговые льготы, освобождения и иные преференции для платель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щиков налогов.</w:t>
      </w:r>
    </w:p>
    <w:p w:rsidR="00D37AB2" w:rsidRPr="00D37AB2" w:rsidRDefault="00D37AB2" w:rsidP="00EE3381">
      <w:pPr>
        <w:spacing w:after="0" w:line="240" w:lineRule="auto"/>
        <w:ind w:right="6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Даты вступления в силу нормативных правовых актов, отменяющих налоговые льготы, освобождения и иные префере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нции для плательщиков на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логов.</w:t>
      </w:r>
    </w:p>
    <w:p w:rsidR="00D37AB2" w:rsidRPr="00D37AB2" w:rsidRDefault="00D37AB2" w:rsidP="00D37A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Целевые характеристики налогового расхода</w:t>
      </w:r>
    </w:p>
    <w:p w:rsidR="00D37AB2" w:rsidRPr="00D37AB2" w:rsidRDefault="00D37AB2" w:rsidP="00D37A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Целевая категория налоговых расходов муниципального образов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ния.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Цели предоставления налоговых льгот, освобождений и иных префе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ренций для плательщиков налогов.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Наименования муниципальных программ, наименования нормати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правовых актов, определяющих цели социально-экономической полит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муниципального образования, не относящиеся к муниципальным пр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граммам, в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реализации которых предоставляются налоговые льготы, освобождения и иные преференции для плательщиков налогов.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Default="00D37AB2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3381" w:rsidRDefault="00EE3381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3381" w:rsidRDefault="00EE3381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3381" w:rsidRDefault="00EE3381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3381" w:rsidRPr="00D37AB2" w:rsidRDefault="00EE3381" w:rsidP="00D37AB2">
      <w:pPr>
        <w:spacing w:after="0" w:line="240" w:lineRule="auto"/>
        <w:ind w:right="6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Приложение № 2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 постановлению администрации</w:t>
      </w:r>
    </w:p>
    <w:p w:rsidR="00D37AB2" w:rsidRPr="00D37AB2" w:rsidRDefault="00D37AB2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образования</w:t>
      </w:r>
    </w:p>
    <w:p w:rsidR="00D37AB2" w:rsidRPr="00D37AB2" w:rsidRDefault="0003712A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Кислинский</w:t>
      </w:r>
      <w:proofErr w:type="spellEnd"/>
      <w:r w:rsidR="00D37AB2"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сельсовет</w:t>
      </w:r>
    </w:p>
    <w:p w:rsidR="001F7A77" w:rsidRPr="00D37AB2" w:rsidRDefault="003C4C5D" w:rsidP="001F7A7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 27.11.2025 № 52</w:t>
      </w:r>
      <w:r w:rsidR="001F7A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 </w:t>
      </w:r>
    </w:p>
    <w:p w:rsidR="00D37AB2" w:rsidRPr="00D37AB2" w:rsidRDefault="00151A2E" w:rsidP="00D37AB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D37AB2" w:rsidRPr="00D37AB2" w:rsidRDefault="00D37AB2" w:rsidP="00D37AB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оценки налоговых расходов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Настоящий Порядок устанавливает процедуру проведения оценки налоговых расходов 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района.</w:t>
      </w:r>
    </w:p>
    <w:p w:rsidR="00D37AB2" w:rsidRPr="00D37AB2" w:rsidRDefault="00D37AB2" w:rsidP="00D37AB2">
      <w:pPr>
        <w:spacing w:after="0" w:line="240" w:lineRule="auto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Понятия, используемые в настоящем Порядке, означают следу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щее:</w:t>
      </w:r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«налоговые расходы муниципального образования» - выпадающие 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ходы местного бюджета, обусловленные налоговыми льготами, освобожд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ниями и иными преференциями по налогам, предусмотренными в качестве мер муниципальной поддержки в соответствии с целями муниципальных программ и (или) целями социально-экономической политики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образования, не относящимися к муниципальных программам;</w:t>
      </w:r>
      <w:proofErr w:type="gramEnd"/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«куратор налогового расхода» - орган местного  самоуправления, уполномоченный  проводить оценку эффективности налоговых  расходов; ответственный исполнитель соответствующей муниципальной программы.</w:t>
      </w:r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«нормативные характеристики налоговых расходов» - сведения о п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ложениях нормативных правовых актов муниципального образования, кот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рыми предусматриваются налоговые льготы, освобождения и иные преф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ренции по налогам (далее - льготы), наименованиях налогов, по которым установлены льготы, категориях плательщиков, для которых преду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смотрены льготы, а также иные характеристики, предусмотренные норма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тивными пр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вовыми актами муниципального образования;</w:t>
      </w:r>
      <w:proofErr w:type="gramEnd"/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«оценка налоговых расходов» - комплекс мероприятий по оценке об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емов налоговых расходов муниципального образования, обу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словленных льготами, предоставленными плательщикам, а также по оценке эффективн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налоговых расходов муниципального образования;</w:t>
      </w:r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«оценка объемов налоговых расходов муниципального образования» - определение объемов выпадающих доходов местного бюджета, обусловле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льготами, предоставленными плательщикам;</w:t>
      </w:r>
    </w:p>
    <w:p w:rsidR="00D37AB2" w:rsidRPr="00D37AB2" w:rsidRDefault="00D37AB2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«оценка эффективности налоговых расходов муниципального образ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вания» - комплекс мероприятий, позволяющих сделать вывод о целесообра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и результативности предоставления плательщикам льгот исходя из 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левых характеристик налогового расхода муниципального образования;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«перечень налоговых расходов муниципального образования» - док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мент, со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держащий сведения о распределении налоговых расх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 муниципального образования в соответствии с целями муниципальных 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программ, и (или) целями социально-экономической политики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образования, не относящимися к муниципальным программам, о кур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торах налоговых расходов, а также иные сведения, предусмот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ренные адм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нистрацией сельсовета;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«плательщики» - плательщики налогов;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«социальные налоговые расходы» - целевая ка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тегория налоговых ра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ходов муниципального образования, обусловленных необхо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димостью обе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печения социальной защиты (поддержки) населения, укрепления здоровья человека, развития физической культуры и спорта, экологического и сан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тарно-эпидемиологического благополучия и поддержки благотворительной и добровольческой</w:t>
      </w:r>
      <w:r w:rsidR="00075E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(волонтерской) деятельности;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«технические налоговые расходы» - целевая ка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тегория налоговых ра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ходов, предполагающих уменьшение расходов плательщиков, воспользова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шихся льготами, финан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совое обеспечение которых осуществляется в полном объеме или частично за счет местного бюджета;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«фискальные характеристики налоговых расходов» - сведения об об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 льгот, предоставленных плательщикам, о чис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ленности получателей льгот и об объеме налогов, задекларированных ими для уплаты в местный бюджет;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«целевые характеристики налогового расхода» - сведения о целях предоставления льготы, показателях (индикаторах) дости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жения целей пред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ставления льготы, а также иные характеристики, преду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смотренные норм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тивными правовыми актами муниципального образования.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 Отнесение налоговых расходов к муниципальным программам осуществляется исходя из целей муниципальных программ, и (или) целей социально-экономической политики муниципального образования, не отн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сящихся к муниципальным программам.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   Оценка налоговых расходов муниципального образования ос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ществляется куратором налогового расхода в соответствии с настоящим П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рядком.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     Предоставление информации финансовому отделу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(далее – финансовый отдел) о фискальных характеристиках налог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 расходов осуществляется администрацией сельсовета в соответствии с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 (далее - Постановление от 22.06.2019 № 796).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В соответствии с Постановлением от 22.06.2019 № 796, в целях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ведения оценки эффективности налоговых расходов муниципального обр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37AB2" w:rsidRPr="00D37AB2" w:rsidRDefault="00D37AB2" w:rsidP="00D37A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сельсовета:</w:t>
      </w:r>
    </w:p>
    <w:p w:rsidR="00D37AB2" w:rsidRPr="00D37AB2" w:rsidRDefault="00EE3381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1 февраля направляет Управлению Федеральной налоговой службы по Оренбургской области сведения о категориях плательщиков, с указани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ем обусловливающих соответствующие налоговые расходы норм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тивных правовых актов муниципального образования, в том числе действ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вавших в отчетном году и в году, предшествующем отчетному году, и иной информации, предусмотренной приложением к настоящему Порядку;</w:t>
      </w:r>
    </w:p>
    <w:p w:rsidR="00D37AB2" w:rsidRPr="00D37AB2" w:rsidRDefault="00EE3381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1 июня представляет в финансовый отдел администрации </w:t>
      </w:r>
      <w:proofErr w:type="spellStart"/>
      <w:r w:rsid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</w:t>
      </w:r>
      <w:r w:rsid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евского</w:t>
      </w:r>
      <w:proofErr w:type="spellEnd"/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данные для оценки налоговых расходов муниципального о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 по перечню согласно приложению к постановлению от 22.06.2019 № 796;</w:t>
      </w:r>
    </w:p>
    <w:p w:rsidR="00D37AB2" w:rsidRPr="00D37AB2" w:rsidRDefault="00EE3381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 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20 августа при необходимости представляет в финансовый отдел администрации </w:t>
      </w:r>
      <w:proofErr w:type="spellStart"/>
      <w:r w:rsid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уточненную информацию согласно приложе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нию к Общим требованиям к оценке налоговых расходов субъектов Российской Федерации и муниципальных образований, утвержденным п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становле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нием от 22.06.2019 № 796.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Оценка эффективности налоговых расходов муниципального обр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 осуществляется кураторами налоговых расходов и включает:</w:t>
      </w:r>
    </w:p>
    <w:p w:rsidR="00D37AB2" w:rsidRPr="00D37AB2" w:rsidRDefault="00EE3381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оценку целесообразности налоговых расходов муниципального о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разования;</w:t>
      </w:r>
    </w:p>
    <w:p w:rsidR="00D37AB2" w:rsidRPr="00D37AB2" w:rsidRDefault="00EE3381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оценку результативности налоговых расходов муниципального о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разования.</w:t>
      </w:r>
    </w:p>
    <w:p w:rsidR="00D37AB2" w:rsidRPr="00D37AB2" w:rsidRDefault="00D37AB2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    Критериями целесообразности налоговых расходов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 являются: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налоговых расходов муниципального образования целям муниципальных программ,  и (или) целям социально-экономической полит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муниципального образования, не относящимся к муниципальным пр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граммам;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востребованность плательщиками предоставленных льгот,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рактеризуется соотношением численности плательщиков, воспользовавших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правом на льготы, и численности плательщиков, обладающих потенц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альным правом на применение льготы, или общей численности плательщ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за 5-летний период.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необходимости кураторами налоговых расходов могут быть уста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новлены дополнительные критерии целесообразности предоставления льгот для плательщиков.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проведения оценки востребованности плательщиками пред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ставленных льгот куратором налогового расхода может быть определено 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нимальное значение соотношения, указанного в абзаце третьем настоящего пункта, при котором льгота признается востребованной.</w:t>
      </w:r>
    </w:p>
    <w:p w:rsidR="00D37AB2" w:rsidRPr="00D37AB2" w:rsidRDefault="00D37AB2" w:rsidP="00D37AB2">
      <w:pPr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В случае несоответствия налоговых расходов муниципального обр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 хотя бы одному из критериев, указанных в пункте 8 настоящего П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рядка, куратору налогового расхода муниципального образования надлежит представить в уполномоченный орган исполнительной власти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 предложения о сохранении (уточнении, отмене) льгот для плательщиков.</w:t>
      </w:r>
    </w:p>
    <w:p w:rsidR="00D37AB2" w:rsidRPr="00D37AB2" w:rsidRDefault="00EE3381" w:rsidP="00D37AB2">
      <w:pPr>
        <w:spacing w:after="0" w:line="240" w:lineRule="auto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критерия результативности налогового расхода муниц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 определяется как минимум один показатель (индик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тор) достижения целей муниципальной программы и (или) целей социально-экономической политики муниципального образования, не относящихся к 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муниципальным программам, либо иной показатель (индикатор), на знач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которого оказывают влияние нало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говые расходы муниципального обр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зования.</w:t>
      </w:r>
    </w:p>
    <w:p w:rsidR="00D37AB2" w:rsidRPr="00D37AB2" w:rsidRDefault="00EE3381" w:rsidP="00D37AB2">
      <w:pPr>
        <w:spacing w:after="0" w:line="240" w:lineRule="auto"/>
        <w:ind w:left="23" w:right="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10. 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Оценке подлежит вклад предусмотренных для плательщиков льгот в изменение значения показателя (индикатора) достижения целей муниц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пальной программы и (или) целей социально-экономической политики м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ниципального образования, не относящихся к муниципальным программам, который рассчитывается как разница между значением указанного показат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(индикатора) с учетом льгот и значением указанного показателя (индик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D37AB2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тора) без учета льгот.</w:t>
      </w:r>
    </w:p>
    <w:p w:rsidR="00D37AB2" w:rsidRPr="00D37AB2" w:rsidRDefault="00D37AB2" w:rsidP="00D37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Оценка результативности налоговых расходов поселения включает оценку бюджетной эффективности налоговых расходов  муниципального 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разования.</w:t>
      </w:r>
    </w:p>
    <w:p w:rsidR="00D37AB2" w:rsidRPr="00D37AB2" w:rsidRDefault="00D37AB2" w:rsidP="00D37A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оценки бюджетной эффективности налоговых расх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Оренбургской области осуществляются сравнительный анализ результ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тивности предоставления льгот и результативности применения альтерн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тивных механизмов достижения целей муниципальной программы  и (или) целей социально-экономического развития, не относящихся к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 программам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района Оренбургской области, а также оценка совокупного бюдже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эффекта (самоокупаемости) стимулирующих налоговых расходов.</w:t>
      </w:r>
      <w:proofErr w:type="gramEnd"/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При необходимости куратором налогового расхода могут быть уст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новлены дополнительные критерии оценки бюджетной эффективности нал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гового расхода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области.</w:t>
      </w:r>
    </w:p>
    <w:p w:rsidR="00D37AB2" w:rsidRPr="00D37AB2" w:rsidRDefault="00D37AB2" w:rsidP="00EE33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Сравнительный анализ включает сравнение объемов расходов  бю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жета поселения в случае применения альтернативных механизмов достиж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целей муниципальной программы поселения и (или) целей социально-экономического развития муниципального образования, не относящихся к муниципальным программам поселения, и объемов предоставленных льгот (расчет прироста показателя (индикатора) достижения целей муниципальной программы  и (или) целей социально-экономической политики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образования, не относящихся к муницип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альным программам поселения, на 1 рубль налоговых</w:t>
      </w:r>
      <w:proofErr w:type="gramEnd"/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расходов муниципального 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EE3381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="00EE3381"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 и на 1 рубль расходов муниципального образования для достижения того же пок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зателя (индикатора) в случае применения альтернативных механизмов).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альтернативных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механизмов достижения целей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программы муниципального образования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(или) целей социально-экономического развития, не относящихся к муниципальным програ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Оренбургской области, могут учитываться в том числе: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субсидии или иные формы непосредственной финансовой поддержки плательщиков, имеющих право на льготы, за счет средств  бюджета посел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предоставление государственных гарантий по обязательствам пл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тельщиков, имеющих право на льготы;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совершенствование нормативного регулирования и (или) порядка осуществления контрольно-надзорных функций в сфере деятельности пл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тельщиков, имеющих право на льготы.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14.1. Оценку результативности налоговых расходов поселения допуск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 не проводить в отношении технических налоговых расходов муниц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В целях оценки бюджетной эффективности стимулирующих налог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 расходов поселения, обусловленных льготами по земельному налогу  и налогу на имущество  физических лиц наряду со сравнительным анализом, указанным в </w:t>
      </w:r>
      <w:hyperlink r:id="rId10" w:anchor="P164" w:history="1">
        <w:r w:rsidRPr="00EE338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пункте 14</w:t>
        </w:r>
      </w:hyperlink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Порядка, рассчитывать оценку совоку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ного бюджетного эффекта (самоокупаемости) указанных налоговых расходов в соответствии </w:t>
      </w:r>
      <w:r w:rsidRP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 </w:t>
      </w:r>
      <w:hyperlink r:id="rId11" w:anchor="P174" w:history="1">
        <w:r w:rsidRPr="00EE338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пунктом 16</w:t>
        </w:r>
      </w:hyperlink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настоящего Порядка. Показатель оценки сов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купного бюджетного эффекта (самоокупаемости) является одним из критер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 для определения результативности налоговых расходов поселения.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совокупного бюджетного эффекта (самоокупаемости) стимул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рующих налоговых расходов поселения определяется отдельно по каждому налоговому расходу. В случае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говых расходов поселения определяется в целом по указанной категории плательщиков.</w:t>
      </w:r>
    </w:p>
    <w:p w:rsidR="00D37AB2" w:rsidRPr="00D37AB2" w:rsidRDefault="00D37AB2" w:rsidP="00EE338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P174"/>
      <w:bookmarkEnd w:id="1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Оценка совокупного бюджетного эффекта (самоокупаемости) стим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лирующих налоговых расходов поселения определяется за период с нач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 действия для плательщиков соответствующих льгот или за 5 отчетных лет, а в случае если указанные льготы действуют более 6 лет, - на день провед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оценки эффективности нал</w:t>
      </w:r>
      <w:r w:rsidR="00EE33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огового расхода (E) по формуле: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 - порядковый номер года, имеющий значение от 1 до 5;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количество плательщиков, воспользовавшихся льготой в i-м году;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j - порядковый номер плательщика, имеющий значение от 1 до m;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ij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объем налогов, задекларированных для уплаты в бюджет муниц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совет j-м плательщиком в i-м году.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определении объема налогов, задекларированных для уплаты в  бюджет поселения плательщиками, учитываются начисления по  налогу на имущество физических лиц и земельному налогу.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на день проведения оценки совокупного бюджетного э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фекта (самоокупаемости) стимулирующих налоговых расходов для плател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щиков, имеющих право на льготы, льготы действуют менее 6 лет, объемы налогов, подлежащих уплате в бюджет поселения, оцениваются (прогноз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руются) по данным кураторов налоговых расходов муниципального образ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Boj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базовый объем налогов, задекларированных для уплаты в бюджет поселения j-м плательщиком в базовом году;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gi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номинальный темп прироста налоговых доходов бюджета поселения в i-м году по отношению к показателям базового года.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Номинальный темп прироста налоговых доходов  бюджета поселения определяется с учетом нормативов зачисления доходов, определяемых Бю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жетным </w:t>
      </w:r>
      <w:hyperlink r:id="rId12" w:history="1">
        <w:r w:rsidRPr="004963EE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кодексом</w:t>
        </w:r>
      </w:hyperlink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Российской Федерации и администрацией поселения не позднее 1 июля текущего финансового года.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 - расчетная стоимость среднесрочных рыночных заимствований пос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лений, рассчитываемая по формуле: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r = </w:t>
      </w:r>
      <w:proofErr w:type="spellStart"/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p + c, где: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целевой уровень инфляции (4 процента);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 - реальная процентная ставка, определяемая на уровне 2,5 процента;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 - кредитная премия за риск, рассчитываемая для целей настоящего П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рядка в зависимости от отношения муниципального долга поселения по с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стоянию на 1 января текущего финансового года к доходам (без учета бе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возмездных поступлений) за отчетный период: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указанное отношение составляет менее 50 процентов, кредитная премия за риск принимается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равной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проценту;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указанное отношение составляет от 50 до 100 процентов, кредитная премия за риск принимается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равной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процентам;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указанное отношение составляет более 100 процентов, кредитная премия за риск принимается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равной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процентам.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Базовый объем налогов, задекларированных для уплаты в консол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дированный бюджет Оренбургской области j-м плательщиком в базовом году (</w:t>
      </w: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рассчитывается по формуле: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</w:t>
      </w: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где: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объем налогов, задекларированных для уплаты в бю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Оренбургской области j-м плательщиком в базовом году;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LOj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объем льгот, предоставленных j-</w:t>
      </w:r>
      <w:proofErr w:type="spell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плательщику в базовом году.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базовым годом в настоящем Порядке понимается год, предшеств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ющий году начала получения j-м плательщиком льготы, либо 6-й год, пре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шествующий отчетному году, если льгота предоставляется плательщику б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лее 6 лет.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18.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оценки эффективности налогового расхода муниципал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образование куратор налогового расхода формулирует выводы о дост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жении целевых характеристик налогового расхода поселения, вкладе налог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вого расхода поселения в достижение целей муниципальной программы 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ниципального образования и (или) целей социально-экономического разв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тия  поселения, не относящихся к муниципальным программам поселения, а 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также о наличии или об отсутствии более результативных (менее затратных для областного бюджета) альтернативных механизмов достижения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целей 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ниципальной программы и (или) целей социально-экономического разв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тия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Оренбургской области, не относящихся к муниципальным программам поселения.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оценки эффективности налоговых расходов поселения, р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комендации по результатам указанной оценки, включая рекомендации  о необходимости сохранения (уточнения, отмены) предоставленных плател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щикам льгот, направляются кураторами налоговых расходов в</w:t>
      </w:r>
      <w:r w:rsidR="00872A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финансовый отдел ежегодно, до 5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августа.</w:t>
      </w:r>
    </w:p>
    <w:p w:rsidR="00D37AB2" w:rsidRPr="00D37AB2" w:rsidRDefault="00D37AB2" w:rsidP="00D37AB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Обобщенные финансовым отделом результаты рассмотрения оценки налоговых расходов муниципального образования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 учитываются при формировании основных направлений бюджетной и налоговой политики муниципального образования, а также при проведении </w:t>
      </w:r>
      <w:proofErr w:type="gramStart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оценки эффективности реализации м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ниципальных программ муниципального образования</w:t>
      </w:r>
      <w:proofErr w:type="gram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037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Кислинский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сельсовет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Асекеевского</w:t>
      </w:r>
      <w:proofErr w:type="spellEnd"/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Оренбургской области.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37AB2" w:rsidRPr="00D37AB2" w:rsidRDefault="00D37AB2" w:rsidP="00D37AB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textWrapping" w:clear="all"/>
      </w:r>
    </w:p>
    <w:p w:rsidR="00D37AB2" w:rsidRPr="00622A3B" w:rsidRDefault="00D37AB2" w:rsidP="00622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D37AB2" w:rsidRPr="00622A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3D0D" w:rsidRPr="00D37AB2" w:rsidRDefault="00913D0D" w:rsidP="00622A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13D0D" w:rsidRPr="00D37AB2" w:rsidSect="00622A3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93849"/>
    <w:multiLevelType w:val="multilevel"/>
    <w:tmpl w:val="20C802E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DB6291A"/>
    <w:multiLevelType w:val="hybridMultilevel"/>
    <w:tmpl w:val="7FFA02D4"/>
    <w:lvl w:ilvl="0" w:tplc="C120664A">
      <w:start w:val="1"/>
      <w:numFmt w:val="upperRoman"/>
      <w:lvlText w:val="%1."/>
      <w:lvlJc w:val="left"/>
      <w:pPr>
        <w:ind w:left="14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E06"/>
    <w:rsid w:val="0003712A"/>
    <w:rsid w:val="00075E9D"/>
    <w:rsid w:val="000F5484"/>
    <w:rsid w:val="00151A2E"/>
    <w:rsid w:val="001D54DD"/>
    <w:rsid w:val="001F7A77"/>
    <w:rsid w:val="003C4C5D"/>
    <w:rsid w:val="004963EE"/>
    <w:rsid w:val="00622A3B"/>
    <w:rsid w:val="006D5DBC"/>
    <w:rsid w:val="00872ACE"/>
    <w:rsid w:val="00913D0D"/>
    <w:rsid w:val="00B00E06"/>
    <w:rsid w:val="00D37AB2"/>
    <w:rsid w:val="00EE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spacing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37AB2"/>
    <w:rPr>
      <w:color w:val="0000FF"/>
      <w:u w:val="single"/>
    </w:rPr>
  </w:style>
  <w:style w:type="character" w:customStyle="1" w:styleId="1">
    <w:name w:val="Гиперссылка1"/>
    <w:basedOn w:val="a0"/>
    <w:rsid w:val="00D37AB2"/>
  </w:style>
  <w:style w:type="paragraph" w:customStyle="1" w:styleId="30">
    <w:name w:val="30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1pt">
    <w:name w:val="-1pt"/>
    <w:basedOn w:val="a0"/>
    <w:rsid w:val="00D37AB2"/>
  </w:style>
  <w:style w:type="paragraph" w:customStyle="1" w:styleId="10">
    <w:name w:val="Нижний колонтитул1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5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5DB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33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spacing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37AB2"/>
    <w:rPr>
      <w:color w:val="0000FF"/>
      <w:u w:val="single"/>
    </w:rPr>
  </w:style>
  <w:style w:type="character" w:customStyle="1" w:styleId="1">
    <w:name w:val="Гиперссылка1"/>
    <w:basedOn w:val="a0"/>
    <w:rsid w:val="00D37AB2"/>
  </w:style>
  <w:style w:type="paragraph" w:customStyle="1" w:styleId="30">
    <w:name w:val="30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1pt">
    <w:name w:val="-1pt"/>
    <w:basedOn w:val="a0"/>
    <w:rsid w:val="00D37AB2"/>
  </w:style>
  <w:style w:type="paragraph" w:customStyle="1" w:styleId="10">
    <w:name w:val="Нижний колонтитул1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rsid w:val="00D3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D5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5DB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33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3B9FFE1-E1C8-4A89-A587-A20DFAC9F0C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8F21B21C-A408-42C4-B9FE-A939B863C84A" TargetMode="External"/><Relationship Id="rId12" Type="http://schemas.openxmlformats.org/officeDocument/2006/relationships/hyperlink" Target="http://pravo.minju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pravo-search.minjust.ru/bigs/portal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portal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portal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3757</Words>
  <Characters>21416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 Windows</cp:lastModifiedBy>
  <cp:revision>20</cp:revision>
  <dcterms:created xsi:type="dcterms:W3CDTF">2025-03-26T09:36:00Z</dcterms:created>
  <dcterms:modified xsi:type="dcterms:W3CDTF">2025-11-27T09:25:00Z</dcterms:modified>
</cp:coreProperties>
</file>